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AF" w:rsidRDefault="00A058AF" w:rsidP="00A05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6"/>
      <w:bookmarkEnd w:id="0"/>
      <w:r>
        <w:rPr>
          <w:rFonts w:ascii="Arial" w:hAnsi="Arial" w:cs="Arial"/>
          <w:color w:val="000000"/>
        </w:rPr>
        <w:t>Зарегистрировано в Национальном реестре правовых актов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1" w:name="7"/>
      <w:bookmarkEnd w:id="1"/>
      <w:r>
        <w:rPr>
          <w:rFonts w:ascii="Arial" w:hAnsi="Arial" w:cs="Arial"/>
          <w:color w:val="000000"/>
        </w:rPr>
        <w:t>Республики Беларусь 15 июля 2022 г. N 8/38414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2" w:name="8"/>
      <w:bookmarkEnd w:id="2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" w:name="9"/>
      <w:bookmarkEnd w:id="3"/>
      <w:r>
        <w:rPr>
          <w:rFonts w:ascii="Arial" w:hAnsi="Arial" w:cs="Arial"/>
          <w:color w:val="000000"/>
        </w:rPr>
        <w:t> 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 МИНИСТЕРСТВА ЗДРАВООХРАНЕНИЯ РЕСПУБЛИКИ БЕЛАРУСЬ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 июня 2022 г. N 51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ОПРЕДЕЛЕНИИ ПЕРЕЧНЯ ЗАБОЛЕВАНИЙ, КОТОРЫЕ ЯВЛЯЮТСЯ МЕДИЦИНСКИМ ОСНОВАНИЕМ ДЛЯ ОСВОБОЖДЕНИЯ УЧАЩИХСЯ ОТ ИТОГОВЫХ ИСПЫТАНИЙ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14"/>
      <w:bookmarkEnd w:id="4"/>
      <w:r>
        <w:rPr>
          <w:rFonts w:ascii="Arial" w:hAnsi="Arial" w:cs="Arial"/>
          <w:color w:val="000000"/>
        </w:rPr>
        <w:t> 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" w:name="15"/>
      <w:bookmarkEnd w:id="5"/>
      <w:r>
        <w:rPr>
          <w:rFonts w:ascii="Arial" w:hAnsi="Arial" w:cs="Arial"/>
          <w:color w:val="000000"/>
        </w:rPr>
        <w:t>На основании части первой пункта 5 статьи 161 Кодекса Республики Беларусь об образовании,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1446, Министерство здравоохранения Республики Беларусь ПОСТАНОВЛЯЕТ: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16"/>
      <w:bookmarkEnd w:id="6"/>
      <w:r>
        <w:rPr>
          <w:rFonts w:ascii="Arial" w:hAnsi="Arial" w:cs="Arial"/>
          <w:color w:val="000000"/>
        </w:rPr>
        <w:t>1. Определить перечень заболеваний, которые являются медицинским основанием для освобождения учащихся от итоговых испытаний по завершении обучения и воспитания на II ступени общего среднего образования, согласно приложению.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17"/>
      <w:bookmarkEnd w:id="7"/>
      <w:r>
        <w:rPr>
          <w:rFonts w:ascii="Arial" w:hAnsi="Arial" w:cs="Arial"/>
          <w:color w:val="000000"/>
        </w:rPr>
        <w:t>2. Признать утратившими силу: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18"/>
      <w:bookmarkEnd w:id="8"/>
      <w:r>
        <w:rPr>
          <w:rFonts w:ascii="Arial" w:hAnsi="Arial" w:cs="Arial"/>
          <w:color w:val="000000"/>
        </w:rPr>
        <w:t>постановление Министерства здравоохранения Республики Беларусь от 27 мая 2011 г. N 45 "Об установлении перечня заболеваний, которые являются медицинским основанием для освобождения учащихся от выпускных экзаменов";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9"/>
      <w:bookmarkEnd w:id="9"/>
      <w:r>
        <w:rPr>
          <w:rFonts w:ascii="Arial" w:hAnsi="Arial" w:cs="Arial"/>
          <w:color w:val="000000"/>
        </w:rPr>
        <w:t>постановление Министерства здравоохранения Республики Беларусь от 26 мая 2020 г. N 54 "Об изменении постановления Министерства здравоохранения Республики Беларусь от 27 мая 2011 г. N 45".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20"/>
      <w:bookmarkEnd w:id="10"/>
      <w:r>
        <w:rPr>
          <w:rFonts w:ascii="Arial" w:hAnsi="Arial" w:cs="Arial"/>
          <w:color w:val="000000"/>
        </w:rPr>
        <w:t>3. Настоящее постановление вступает в силу с 1 сентября 2022 г.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11" w:name="21"/>
      <w:bookmarkEnd w:id="11"/>
      <w:r>
        <w:rPr>
          <w:rFonts w:ascii="Arial" w:hAnsi="Arial" w:cs="Arial"/>
          <w:color w:val="000000"/>
        </w:rPr>
        <w:t> 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" w:name="22"/>
      <w:bookmarkEnd w:id="12"/>
      <w:r>
        <w:rPr>
          <w:rFonts w:ascii="Arial" w:hAnsi="Arial" w:cs="Arial"/>
          <w:color w:val="000000"/>
        </w:rPr>
        <w:t>Министр Д.Л.Пиневич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" w:name="33"/>
      <w:bookmarkEnd w:id="13"/>
      <w:r>
        <w:rPr>
          <w:rFonts w:ascii="Arial" w:hAnsi="Arial" w:cs="Arial"/>
          <w:color w:val="000000"/>
        </w:rPr>
        <w:t> </w:t>
      </w:r>
      <w:bookmarkStart w:id="14" w:name="34"/>
      <w:bookmarkStart w:id="15" w:name="35"/>
      <w:bookmarkStart w:id="16" w:name="36"/>
      <w:bookmarkStart w:id="17" w:name="_GoBack"/>
      <w:bookmarkEnd w:id="14"/>
      <w:bookmarkEnd w:id="15"/>
      <w:bookmarkEnd w:id="16"/>
      <w:bookmarkEnd w:id="17"/>
    </w:p>
    <w:p w:rsidR="00A058AF" w:rsidRDefault="00A058AF" w:rsidP="00A05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" w:name="37"/>
      <w:bookmarkEnd w:id="18"/>
      <w:r>
        <w:rPr>
          <w:rFonts w:ascii="Arial" w:hAnsi="Arial" w:cs="Arial"/>
          <w:color w:val="000000"/>
        </w:rPr>
        <w:t> 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19" w:name="24"/>
      <w:bookmarkEnd w:id="19"/>
      <w:r>
        <w:rPr>
          <w:rFonts w:ascii="Arial" w:hAnsi="Arial" w:cs="Arial"/>
          <w:color w:val="000000"/>
        </w:rPr>
        <w:t>Приложение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20" w:name="25"/>
      <w:bookmarkEnd w:id="20"/>
      <w:r>
        <w:rPr>
          <w:rFonts w:ascii="Arial" w:hAnsi="Arial" w:cs="Arial"/>
          <w:color w:val="000000"/>
        </w:rPr>
        <w:t>к постановлению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21" w:name="38"/>
      <w:bookmarkEnd w:id="21"/>
      <w:r>
        <w:rPr>
          <w:rFonts w:ascii="Arial" w:hAnsi="Arial" w:cs="Arial"/>
          <w:color w:val="000000"/>
        </w:rPr>
        <w:t>Министерства здравоохранения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22" w:name="39"/>
      <w:bookmarkEnd w:id="22"/>
      <w:r>
        <w:rPr>
          <w:rFonts w:ascii="Arial" w:hAnsi="Arial" w:cs="Arial"/>
          <w:color w:val="000000"/>
        </w:rPr>
        <w:t>Республики Беларусь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23" w:name="26"/>
      <w:bookmarkEnd w:id="23"/>
      <w:r>
        <w:rPr>
          <w:rFonts w:ascii="Arial" w:hAnsi="Arial" w:cs="Arial"/>
          <w:color w:val="000000"/>
        </w:rPr>
        <w:t>03.06.2022 N 51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4" w:name="27"/>
      <w:bookmarkEnd w:id="24"/>
      <w:r>
        <w:rPr>
          <w:rFonts w:ascii="Arial" w:hAnsi="Arial" w:cs="Arial"/>
          <w:color w:val="000000"/>
        </w:rPr>
        <w:t> 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ЗАБОЛЕВАНИЙ, КОТОРЫЕ ЯВЛЯЮТСЯ МЕДИЦИНСКИМ ОСНОВАНИЕМ ДЛЯ ОСВОБОЖДЕНИЯ УЧАЩИХСЯ ОТ ИТОГОВЫХ ИСПЫТАНИЙ ПО ЗАВЕРШЕНИИ ОБУЧЕНИЯ И ВОСПИТАНИЯ НА II СТУПЕНИ ОБЩЕГО СРЕДНЕГО ОБРАЗОВАНИЯ</w:t>
      </w:r>
    </w:p>
    <w:p w:rsidR="00A058AF" w:rsidRDefault="00A058AF" w:rsidP="00A058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" w:name="29"/>
      <w:bookmarkEnd w:id="25"/>
      <w:r>
        <w:rPr>
          <w:rFonts w:ascii="Arial" w:hAnsi="Arial" w:cs="Arial"/>
          <w:color w:val="000000"/>
        </w:rPr>
        <w:t> </w:t>
      </w:r>
    </w:p>
    <w:tbl>
      <w:tblPr>
        <w:tblW w:w="1034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154"/>
        <w:gridCol w:w="3602"/>
        <w:gridCol w:w="3685"/>
      </w:tblGrid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</w:p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Код заболевания по Международной статистической классификации </w:t>
            </w:r>
            <w:r>
              <w:rPr>
                <w:rFonts w:ascii="Arial" w:hAnsi="Arial" w:cs="Arial"/>
                <w:color w:val="000000"/>
              </w:rPr>
              <w:lastRenderedPageBreak/>
              <w:t>болезней и проблем, связанных со здоровьем, десятого пересмотра</w:t>
            </w:r>
          </w:p>
        </w:tc>
        <w:tc>
          <w:tcPr>
            <w:tcW w:w="3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Наименование заболеваний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Примечания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I. НЕКОТОРЫЕ ИНФЕКЦИОННЫЕ И ПАРАЗИТАРНЫЕ БОЛЕЗНИ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A00 - B89 (за исключением A15 - A19, B00 - B09, B18, B20 - B24, B37.2 - B37.4, B37.8, B37.9, B80)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Инфекционные и паразитарные болезни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выздоровления и окончания срока изоляции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A15 - A19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Туберкулез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активный туберкулез всех локализаций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B00.0, B00.2 - B00.9, B01 - B09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Вирусные инфекции, характеризующиеся поражениями кожи и слизистых оболочек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выздоровления и окончания срока изоляции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B18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Хронический вирусный гепатит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с высокой или умеренной степенью активности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B20 - B24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Болезнь, вызванная вирусом иммунодефицита человека (ВИЧ)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в 3, 4 стадии и/или выраженном (тяжелом) ВИЧ-ассоциированном иммунодефиците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B34.2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Коронавирусная инфекция неуточненная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выздоровления и окончания срока изоляции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II. НОВООБРАЗОВАНИЯ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C00 - C80, C97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Злокачественные новообразования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 года после наступления ремиссии (перевода в третью клиническую группу)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C81 - C96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Злокачественные новообразования лимфоидной, кроветворной и родственных им тканей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 года после наступления ремиссии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D10 - D36, D37 - D48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Доброкачественные новообразования, новообразования неопределенного или неизвестного характера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 месяца после проведенного хирургического лечения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с выраженными и резко выраженными нарушениями функций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III. БОЛЕЗНИ КРОВИ, КРОВЕТВОРНЫХ ОРГАНОВ И ОТДЕЛЬНЫЕ НАРУШЕНИЯ, ВОВЛЕКАЮЩИЕ ИММУННЫЙ МЕХАНИЗМ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D50 - D53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Анемии, связанные с питанием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 1 месяца после заместительной терапии кровью </w:t>
            </w:r>
            <w:r>
              <w:rPr>
                <w:rFonts w:ascii="Arial" w:hAnsi="Arial" w:cs="Arial"/>
                <w:color w:val="000000"/>
              </w:rPr>
              <w:lastRenderedPageBreak/>
              <w:t>или ее компонентами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3.2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D55 - D61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Гемолитические анемии, апластические и другие анемии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 года после нормализации показателей крови и/или наступления ремиссии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спленоэктомии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D65 - D68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Нарушения свертываемости крови (наследственные и приобретенные дефициты факторов свертываемости, болезнь Виллебранда, геморрагические нарушения, обусловленные циркулирующими в крови антикоагулянтами)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среднетяжелой и тяжелой форме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D69.3, D69.4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Идиопатическая тромбоцитопеническая пурпура, другие первичные тромбоцитопении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 года после нормализации уровня тромбоцитов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хронической форме с тромбоцитопенией с уровнем тромбоцитов 80*10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rFonts w:ascii="Arial" w:hAnsi="Arial" w:cs="Arial"/>
                <w:color w:val="000000"/>
              </w:rPr>
              <w:t>/л и менее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D69.0, D69.1, D69.2, D69.5 - D69.9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геморрагические состояния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распространенной геморрагической сыпи на коже и слизистых оболочках, рецидивирующих кровотечениях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3.6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D70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Агранулоцитоз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нормализации показателей крови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уровне нейтрофилов в периферической крови 1,0*10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rFonts w:ascii="Arial" w:hAnsi="Arial" w:cs="Arial"/>
                <w:color w:val="000000"/>
              </w:rPr>
              <w:t>/л и ниже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3.7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D80 - D89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Отдельные нарушения, вовлекающие иммунный механизм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средней и тяжелой иммунной недостаточности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 месяца после выздоровления от инфекционных осложнений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IV. БОЛЕЗНИ ЭНДОКРИННОЙ СИСТЕМЫ, РАССТРОЙСТВА ПИТАНИЯ И НАРУШЕНИЯ ОБМЕНА ВЕЩЕСТВ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E04.1, E04.2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Нетоксический одноузловой, нетоксический многоузловой зоб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тиреоидэктомии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E05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Тиреотоксикоз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достижения клинико-гормональной компенсации, субкомпенсации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E23.0, E89.3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Гипофункция и другие нарушения гипофиза, гипопитуитаризм, возникший после медицинских процедур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достижения клинико-гормональной компенсации, субкомпенсации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4.4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E10, E11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Инсулинзависимый сахарный диабет (далее - СД), инсулиннезависимый СД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 года впервые выявленный инсулинзависимый СД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 года после перенесенного диабетического кетоацидоза, кетоацидотической комы, гипергликемического гиперосмолярного статуса и/или частые (3 и более в год) тяжелые гипогликемические состояния с нарушением сознания и/или судорогами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хронических осложнениях СД с умеренным, выраженным или резко выраженным нарушением функций органов и систем организма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E20 - E35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Нарушения других эндокринных желез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достижения клинико-гормональной компенсации, субкомпенсации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E40 - E46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Недостаточность питания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энтерально-парентеральном или парентеральном питании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E84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Кистозный фиброз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средней и тяжелой степени тяжести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E89.0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Гипотироидизм, возникший после медицинских процедур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медицинских процедур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V. ПСИХИЧЕСКИЕ РАССТРОЙСТВА И РАССТРОЙСТВА ПОВЕДЕНИЯ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F20 - F22, F24, F25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Шизофрения, шизотипическое расстройство, бредовые расстройства, шизоаффективные расстройства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F23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Острые и преходящие психотические расстройства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 года при отсутствии компенсации психического состояния в период диспансерного наблюдения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F30 - F34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Расстройства настроения (аффективные расстройства)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состоянии обострения и/или при условии стационарного лечения или лечения в отделении дневного пребывания в последние 6 месяцев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F84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Общие расстройства психологического развития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F95.2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Комбинирование вокализмов и множественных моторных тиков (синдром де ла Туретта)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Постоянно при наличии постоянных неконтролируемых спонтанных звуков (слов, фраз) </w:t>
            </w:r>
            <w:r>
              <w:rPr>
                <w:rFonts w:ascii="Arial" w:hAnsi="Arial" w:cs="Arial"/>
                <w:color w:val="000000"/>
              </w:rPr>
              <w:lastRenderedPageBreak/>
              <w:t>и/или двигательных гиперкинезов и/или агрессивного поведения с нанесением себе и окружающим телесных повреждений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5.6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F01 - F07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Органические, включая симптоматические, психические расстройства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 получении образования на дому в течение предшествующих 2 (двух) и более лет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Расстройства приема пищи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состоянии обострения и/или при условии стационарного лечения или лечения в отделении дневного пребывания в последние 6 месяцев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F90 - F98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Эмоциональные расстройства и расстройства поведения, начинающиеся обычно в детском и подростковом возрасте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 получении образования на дому в течение предшествующих 2 (двух) и более лет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F98.5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Заикание тяжелой степени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от итоговых испытаний, проводимых в устной форме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VI. БОЛЕЗНИ НЕРВНОЙ СИСТЕМЫ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G00 - G37, G54 - G99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Болезни нервной системы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заболеваниях и их последствиях с выраженными, резко выраженными нарушениями функций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от итоговых испытаний, проводимых в письменной форме, при нарушении функции ведущей руки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G40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Эпилепсия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частых (более 4 раз в месяц) припадках, не контролируемых лекарственными средствами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VII. БОЛЕЗНИ ГЛАЗА И ЕГО ПРИДАТОЧНОГО АППАРАТА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H15 - H22, H30 - H36, H46 - H48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Болезни склеры, роговицы, радужной оболочки и цилиарного тела, сосудистой оболочки и сетчатки, зрительного нерва и зрительных путей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прогрессирующем или рецидивирующем течении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после хирургического лечения на сетчатке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Индивидуально до 3 месяцев после лазерной коагуляции сетчатки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H27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болезни хрусталика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H40 - H42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Глаукома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H33, H52.1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Миопия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Постоянно при осложненной хориоретинальной независимо от </w:t>
            </w:r>
            <w:r>
              <w:rPr>
                <w:rFonts w:ascii="Arial" w:hAnsi="Arial" w:cs="Arial"/>
                <w:color w:val="000000"/>
              </w:rPr>
              <w:lastRenderedPageBreak/>
              <w:t>степени с хронической периферической дистрофией сетчатки с наличием предразрыва и/или разрыва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VIII. БОЛЕЗНИ УХА И СОСЦЕВИДНОГО ОТРОСТКА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8.1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H90, H91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Кондуктивная и нейросенсорная потеря слуха, другая потеря слуха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3 месяцев после начала заболевания любой степени выраженности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II степени и выше потери слуха (односторонней и/или двусторонней), глухоте - от письменных итоговых испытаний с восприятием текста на слух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IX. БОЛЕЗНИ СИСТЕМЫ КРОВООБРАЩЕНИЯ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I00 - I02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Острая ревматическая лихорадка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 года после окончания атаки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I05 - I09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Хронические ревматические болезни сердца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хирургического лечения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I10 - I15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Болезни, характеризующиеся повышенным кровяным давлением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II, III степени при подтверждении диагноза в стационарных условиях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I27.0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Первичная легочная гипертензия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II степени и выше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I30.0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Острый неспецифический идиопатический перикардит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3 месяцев после выздоровления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I30.1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Инфекционный перикардит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3 месяцев после выздоровления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I33.0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Острый и подострый инфекционный эндокардит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3 месяцев после выздоровления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I34 - I38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Неревматические поражения клапана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хирургического лечения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I46 - I49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Нарушения ритма и/или проводимости сердца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лечения методом радиочастотной абляции и/или имплантации кардиостимулятора, кардиовертера-дефибриллятора, устройства для ресинхронизирующей терапии (в том числе замены кардиостимулятора, репозиции электрода и другого вмешательства)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Сердечная недостаточность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Н2А стадии и выше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9.11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I60, I61, I63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Субарахноидальное кровоизлияние, внутримозговое </w:t>
            </w:r>
            <w:r>
              <w:rPr>
                <w:rFonts w:ascii="Arial" w:hAnsi="Arial" w:cs="Arial"/>
                <w:color w:val="000000"/>
              </w:rPr>
              <w:lastRenderedPageBreak/>
              <w:t>кровоизлияние, инфаркт мозга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До 6 месяцев после выздоровления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последствиях заболеваний с умеренными, выраженными, резко выраженными нарушениями функций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X. БОЛЕЗНИ ОРГАНОВ ДЫХАНИЯ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10.1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J09 - J18, J20 - J22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Грипп и пневмония; другие острые респираторные инфекции нижних дыхательных путей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выздоровления при тяжелом течении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хирургического лечения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J40 - J44, J46, J47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Хронические болезни нижних дыхательных путей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хирургического лечения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J45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Астма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тяжелой персистирующей или неконтролируемой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J96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Дыхательная недостаточность (далее - ДН)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2 степени и выше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XI. БОЛЕЗНИ ОРГАНОВ ПИЩЕВАРЕНИЯ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K25, K26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Язва желудка, двенадцатиперстной кишки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хирургического лечения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K50, K51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Болезнь Крона; язвенный колит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K73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Хронический гепатит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с высокой или умеренной степенью активности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K74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Фиброз и цирроз печени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классе тяжести В или С по Чайлд-Пью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K76.6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Портальная гипертензия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асците и/или варикозном расширении вен пищевода II или III степени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K85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Острый панкреатит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 месяца после выздоровления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11.7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K86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болезни поджелудочной железы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хирургического лечения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умеренном, выраженном, резко выраженном нарушении функций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XII. БОЛЕЗНИ КОЖИ И ПОДКОЖНОЙ КЛЕТЧАТКИ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L00 - L99 (за исключением заболеваний, указанных в </w:t>
            </w:r>
            <w:r>
              <w:rPr>
                <w:rFonts w:ascii="Arial" w:hAnsi="Arial" w:cs="Arial"/>
                <w:color w:val="000000"/>
              </w:rPr>
              <w:lastRenderedPageBreak/>
              <w:t>подпункте 12.2 настоящего пункта)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Болезни кожи и подкожной клетчатки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распространенных формах с тяжелым течением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12.2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L10, L12.0, L12.2, L12.3, L13.0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Пузырчатка, буллезный пемфигоид, хронические буллезные болезни у детей, приобретенный буллезный эпидермолиз, герпетиформный дерматит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XIII. БОЛЕЗНИ КОСТНО-МЫШЕЧНОЙ СИСТЕМЫ И СОЕДИНИТЕЛЬНОЙ ТКАНИ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13.1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M00 - M99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Болезни костно-мышечной системы и соединительной ткани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хирургического лечения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умеренных, выраженных, резко выраженных нарушениях статодинамических функций и/или с 2, 3 степенью активности и/или частыми обострениями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XIV. БОЛЕЗНИ МОЧЕПОЛОВОЙ СИСТЕМЫ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N00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Острый нефритический синдром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выздоровления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N01, N03, N04, N07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Быстро прогрессирующий нефритический синдром, хронический нефритический синдром, нефротический синдром, наследственная нефропатия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Острый тубулоинтерстициальный нефрит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 месяца после выздоровления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N11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Хронический тубулоинтерстициальный нефрит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3 месяцев после последнего обострения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N17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Острая почечная недостаточность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выздоровления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N18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Хроническая почечная недостаточность (хроническая болезнь почек (далее - ХБП) С3б и выше)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N31, N39.3, N39.4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Нервно-мышечная дисфункция мочевого пузыря, непроизвольное мочеиспускание, другие уточненные виды недержания мочи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XV. БЕРЕМЕННОСТЬ, РОДЫ И ПОСЛЕРОДОВОЙ ПЕРИОД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15.1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O00 - O99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Беременность, роды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 22 недель при нормально протекающей беременности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течение всей беременности, патологически протекающей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XVII. ВРОЖДЕННЫЕ АНОМАЛИИ (ПОРОКИ РАЗВИТИЯ), ДЕФОРМАЦИИ И ХРОМОСОМНЫЕ НАРУШЕНИЯ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16.1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Q00 - Q07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Врожденные аномалии (пороки развития) нервной системы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с умеренными, выраженными и резко выраженными нарушениями функций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с симптоматической эпилепсией с частыми припадками (более 4 раз в месяц), не контролируемыми лекарственными средствами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недержании кала и/или мочи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16.2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Q10 - Q15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Врожденные аномалии (пороки развития) глаза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 года после хирургического лечения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с умеренными, выраженными и резко выраженными нарушениями зрительных функций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16.3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Q20 - Q28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Врожденные аномалии (пороки развития) системы кровообращения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хирургического лечения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Н2А стадии и выше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16.4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Q30 - Q34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Врожденные аномалии (пороки развития) органов дыхания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хирургического лечения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ДН2 степени и выше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16.5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Q38 - Q45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врожденные аномалии (пороки развития) органов пищеварения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хирургического лечения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умеренном, выраженном, резко выраженном нарушении функций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недержании кала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16.6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Q50 - Q64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Врожденные аномалии (пороки развития) мочевой системы и половых органов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хирургического лечения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недержании мочи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ХБП С3а и выше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16.7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Q65 - Q79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Врожденные аномалии (пороки развития) и деформации костно-</w:t>
            </w:r>
            <w:r>
              <w:rPr>
                <w:rFonts w:ascii="Arial" w:hAnsi="Arial" w:cs="Arial"/>
                <w:color w:val="000000"/>
              </w:rPr>
              <w:lastRenderedPageBreak/>
              <w:t>мышечной системы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До 6 месяцев после хирургического лечения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умеренном, выраженном, резко выраженном нарушении функций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16.8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Q80.2, Q80.3, Q81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Пластинчатый (ламеллярный) ихтиоз, врожденная буллезная ихтиоформная эритродермия, буллезный эпидермолиз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XIX. ТРАВМЫ, ОТРАВЛЕНИЯ И ДРУГИЕ ПОСЛЕДСТВИЯ ВОЗДЕЙСТВИЯ ВНЕШНИХ ПРИЧИН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17.1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S06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Внутричерепная травма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2 месяцев после выздоровления при легкой степени с минимальными или легкими нарушениями функций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4 месяцев после выздоровления при средней степени с минимальными или легкими нарушениями функций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выздоровления при тяжелой степени с минимальными или легкими нарушениями функций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умеренных, выраженных, резко выраженных нарушениях функций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17.2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S10 - S99, T00 - T07, T20 - T32, T90 - T98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Травмы шеи, грудной клетки, живота, нижней части спины, поясничного отдела позвоночника и таза, плечевого пояса и плеча, локтя и предплечья, запястья и кисти, области тазобедренного сустава и бедра, колена и голени, голеностопного сустава и стопы, травмы, захватывающие несколько областей тела, термические и химические ожоги; последствия травм, отравлений и других воздействий внешних причин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 месяца после снятия иммобилизации при травмах ведущей руки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умеренных, выраженных или резко выраженных нарушениях функций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4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XXII. ФАКТОРЫ, ВЛИЯЮЩИЕ НА СОСТОЯНИЕ ЗДОРОВЬЯ НАСЕЛЕНИЯ И ОБРАЩЕНИЯ В УЧРЕЖДЕНИЯ ЗДРАВООХРАНЕНИЯ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Z52.3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Донор костного мозга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6 месяцев после донорства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Z93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Состояние, связанное с наличием искусственного отверстия (трахеостома, гастростома, илеостома, колостома, цистостома и другое)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18.3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Z94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Наличие трансплантированных органов и тканей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индукционной и базисной иммуносупрессивной терапии и до 1 года после перехода на поддерживающую иммуносупрессивную терапию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Н1 стадии и выше, ДН1 степени и выше, ХБП С3а и выше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реакции отторжения трансплантата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18.4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Z94.7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Наличие трансплантированной роговицы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 года после трансплантации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 при реакции отторжения трансплантата</w:t>
            </w:r>
          </w:p>
        </w:tc>
      </w:tr>
      <w:tr w:rsidR="00A058AF" w:rsidTr="00A0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заболевания, приведшие к ограничению жизнедеятельности, функциональный класс 2 и выше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8AF" w:rsidRDefault="00A058AF" w:rsidP="003B53B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Постоянно</w:t>
            </w:r>
          </w:p>
        </w:tc>
      </w:tr>
    </w:tbl>
    <w:p w:rsidR="006F4BA3" w:rsidRPr="00A058AF" w:rsidRDefault="006F4BA3" w:rsidP="00A058AF">
      <w:bookmarkStart w:id="26" w:name="31"/>
      <w:bookmarkStart w:id="27" w:name="3"/>
      <w:bookmarkEnd w:id="26"/>
      <w:bookmarkEnd w:id="27"/>
    </w:p>
    <w:sectPr w:rsidR="006F4BA3" w:rsidRPr="00A058AF" w:rsidSect="00EE730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750" w:rsidRDefault="00314750" w:rsidP="005A18AE">
      <w:pPr>
        <w:spacing w:after="0" w:line="240" w:lineRule="auto"/>
      </w:pPr>
      <w:r>
        <w:separator/>
      </w:r>
    </w:p>
  </w:endnote>
  <w:endnote w:type="continuationSeparator" w:id="0">
    <w:p w:rsidR="00314750" w:rsidRDefault="00314750" w:rsidP="005A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750" w:rsidRDefault="00314750" w:rsidP="005A18AE">
      <w:pPr>
        <w:spacing w:after="0" w:line="240" w:lineRule="auto"/>
      </w:pPr>
      <w:r>
        <w:separator/>
      </w:r>
    </w:p>
  </w:footnote>
  <w:footnote w:type="continuationSeparator" w:id="0">
    <w:p w:rsidR="00314750" w:rsidRDefault="00314750" w:rsidP="005A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AE" w:rsidRPr="005A18AE" w:rsidRDefault="005A18AE" w:rsidP="005A18AE">
    <w:pPr>
      <w:pStyle w:val="a5"/>
      <w:spacing w:after="0" w:line="240" w:lineRule="auto"/>
      <w:jc w:val="center"/>
      <w:rPr>
        <w:rFonts w:ascii="Times New Roman" w:hAnsi="Times New Roman"/>
        <w:sz w:val="24"/>
      </w:rPr>
    </w:pPr>
    <w:r w:rsidRPr="005A18AE">
      <w:rPr>
        <w:rFonts w:ascii="Times New Roman" w:hAnsi="Times New Roman"/>
        <w:sz w:val="24"/>
      </w:rPr>
      <w:fldChar w:fldCharType="begin"/>
    </w:r>
    <w:r w:rsidRPr="005A18AE">
      <w:rPr>
        <w:rFonts w:ascii="Times New Roman" w:hAnsi="Times New Roman"/>
        <w:sz w:val="24"/>
      </w:rPr>
      <w:instrText>PAGE   \* MERGEFORMAT</w:instrText>
    </w:r>
    <w:r w:rsidRPr="005A18AE">
      <w:rPr>
        <w:rFonts w:ascii="Times New Roman" w:hAnsi="Times New Roman"/>
        <w:sz w:val="24"/>
      </w:rPr>
      <w:fldChar w:fldCharType="separate"/>
    </w:r>
    <w:r w:rsidR="00A058AF">
      <w:rPr>
        <w:rFonts w:ascii="Times New Roman" w:hAnsi="Times New Roman"/>
        <w:noProof/>
        <w:sz w:val="24"/>
      </w:rPr>
      <w:t>2</w:t>
    </w:r>
    <w:r w:rsidRPr="005A18AE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88"/>
    <w:rsid w:val="00183EC6"/>
    <w:rsid w:val="00207337"/>
    <w:rsid w:val="0024173E"/>
    <w:rsid w:val="00314750"/>
    <w:rsid w:val="00580D1D"/>
    <w:rsid w:val="005A18AE"/>
    <w:rsid w:val="005B1C7B"/>
    <w:rsid w:val="005C6EFA"/>
    <w:rsid w:val="005C6F88"/>
    <w:rsid w:val="00692041"/>
    <w:rsid w:val="006F4BA3"/>
    <w:rsid w:val="008B1917"/>
    <w:rsid w:val="00A058AF"/>
    <w:rsid w:val="00A35083"/>
    <w:rsid w:val="00AA7DD2"/>
    <w:rsid w:val="00B21497"/>
    <w:rsid w:val="00CA3853"/>
    <w:rsid w:val="00D00424"/>
    <w:rsid w:val="00D42BC2"/>
    <w:rsid w:val="00EE730C"/>
    <w:rsid w:val="00E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B65B"/>
  <w15:chartTrackingRefBased/>
  <w15:docId w15:val="{6F03F6EF-E595-4CE3-AB38-AC03D320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B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18AE"/>
    <w:rPr>
      <w:color w:val="0038C8"/>
      <w:u w:val="single"/>
    </w:rPr>
  </w:style>
  <w:style w:type="character" w:styleId="a4">
    <w:name w:val="FollowedHyperlink"/>
    <w:uiPriority w:val="99"/>
    <w:semiHidden/>
    <w:unhideWhenUsed/>
    <w:rsid w:val="005A18AE"/>
    <w:rPr>
      <w:color w:val="0038C8"/>
      <w:u w:val="single"/>
    </w:rPr>
  </w:style>
  <w:style w:type="paragraph" w:customStyle="1" w:styleId="part">
    <w:name w:val="part"/>
    <w:basedOn w:val="a"/>
    <w:rsid w:val="005A18AE"/>
    <w:pPr>
      <w:spacing w:before="240" w:after="24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article">
    <w:name w:val="article"/>
    <w:basedOn w:val="a"/>
    <w:rsid w:val="005A18AE"/>
    <w:pPr>
      <w:spacing w:before="240" w:after="240" w:line="240" w:lineRule="auto"/>
      <w:ind w:left="1922" w:hanging="1355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title">
    <w:name w:val="title"/>
    <w:basedOn w:val="a"/>
    <w:rsid w:val="005A18AE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5A18AE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5A18AE"/>
    <w:pPr>
      <w:spacing w:before="240" w:after="24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titleg">
    <w:name w:val="titleg"/>
    <w:basedOn w:val="a"/>
    <w:rsid w:val="005A18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5A18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5A18AE"/>
    <w:pPr>
      <w:spacing w:after="28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razdel">
    <w:name w:val="razdel"/>
    <w:basedOn w:val="a"/>
    <w:rsid w:val="005A18AE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5A18AE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A18AE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A18AE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5A18AE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5A18AE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5A18A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int">
    <w:name w:val="point"/>
    <w:basedOn w:val="a"/>
    <w:rsid w:val="005A18A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A18A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ed">
    <w:name w:val="signed"/>
    <w:basedOn w:val="a"/>
    <w:rsid w:val="005A18A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5A18AE"/>
    <w:pPr>
      <w:spacing w:after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odobren1">
    <w:name w:val="odobren1"/>
    <w:basedOn w:val="a"/>
    <w:rsid w:val="005A18AE"/>
    <w:pPr>
      <w:spacing w:after="12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comment">
    <w:name w:val="comment"/>
    <w:basedOn w:val="a"/>
    <w:rsid w:val="005A18A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5A18A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A18A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A18A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5A18AE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A18A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5A18AE"/>
    <w:pPr>
      <w:spacing w:after="0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append">
    <w:name w:val="append"/>
    <w:basedOn w:val="a"/>
    <w:rsid w:val="005A18AE"/>
    <w:pPr>
      <w:spacing w:after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prinodobren">
    <w:name w:val="prinodobren"/>
    <w:basedOn w:val="a"/>
    <w:rsid w:val="005A18AE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iski">
    <w:name w:val="spiski"/>
    <w:basedOn w:val="a"/>
    <w:rsid w:val="005A18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5A18AE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5A18AE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5A18AE"/>
    <w:pPr>
      <w:spacing w:after="0" w:line="240" w:lineRule="auto"/>
      <w:ind w:firstLine="1021"/>
      <w:jc w:val="both"/>
    </w:pPr>
    <w:rPr>
      <w:rFonts w:ascii="Times New Roman" w:eastAsia="Times New Roman" w:hAnsi="Times New Roman"/>
      <w:i/>
      <w:iCs/>
      <w:lang w:eastAsia="ru-RU"/>
    </w:rPr>
  </w:style>
  <w:style w:type="paragraph" w:customStyle="1" w:styleId="agreedate">
    <w:name w:val="agreedate"/>
    <w:basedOn w:val="a"/>
    <w:rsid w:val="005A18AE"/>
    <w:pPr>
      <w:spacing w:after="0" w:line="240" w:lineRule="auto"/>
      <w:jc w:val="both"/>
    </w:pPr>
    <w:rPr>
      <w:rFonts w:ascii="Times New Roman" w:eastAsia="Times New Roman" w:hAnsi="Times New Roman"/>
      <w:i/>
      <w:iCs/>
      <w:lang w:eastAsia="ru-RU"/>
    </w:rPr>
  </w:style>
  <w:style w:type="paragraph" w:customStyle="1" w:styleId="changeadd">
    <w:name w:val="changeadd"/>
    <w:basedOn w:val="a"/>
    <w:rsid w:val="005A18AE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A18AE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5A18AE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5A18AE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5A18AE"/>
    <w:pPr>
      <w:spacing w:after="28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cap1">
    <w:name w:val="cap1"/>
    <w:basedOn w:val="a"/>
    <w:rsid w:val="005A18AE"/>
    <w:pPr>
      <w:spacing w:after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capu1">
    <w:name w:val="capu1"/>
    <w:basedOn w:val="a"/>
    <w:rsid w:val="005A18AE"/>
    <w:pPr>
      <w:spacing w:after="12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newncpi">
    <w:name w:val="newncpi"/>
    <w:basedOn w:val="a"/>
    <w:rsid w:val="005A18A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A18A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5A18AE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A18AE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A18AE"/>
    <w:pPr>
      <w:spacing w:before="240" w:after="24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5A18AE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5A18A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5A18A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5A18AE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A18A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5A18A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5A18AE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5A18AE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5A18AE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sifra">
    <w:name w:val="tsifra"/>
    <w:basedOn w:val="a"/>
    <w:rsid w:val="005A18AE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5A18A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5A18AE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5A18AE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5A18AE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5A18AE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 w:eastAsia="ru-RU"/>
    </w:rPr>
  </w:style>
  <w:style w:type="paragraph" w:customStyle="1" w:styleId="contenttext">
    <w:name w:val="contenttext"/>
    <w:basedOn w:val="a"/>
    <w:rsid w:val="005A18AE"/>
    <w:pPr>
      <w:spacing w:after="0" w:line="240" w:lineRule="auto"/>
      <w:ind w:left="1134" w:hanging="1134"/>
    </w:pPr>
    <w:rPr>
      <w:rFonts w:ascii="Times New Roman" w:eastAsia="Times New Roman" w:hAnsi="Times New Roman"/>
      <w:lang w:eastAsia="ru-RU"/>
    </w:rPr>
  </w:style>
  <w:style w:type="paragraph" w:customStyle="1" w:styleId="gosreg">
    <w:name w:val="gosreg"/>
    <w:basedOn w:val="a"/>
    <w:rsid w:val="005A18AE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5A18AE"/>
    <w:pPr>
      <w:spacing w:before="240" w:after="24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letter">
    <w:name w:val="letter"/>
    <w:basedOn w:val="a"/>
    <w:rsid w:val="005A18AE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5A18AE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lad">
    <w:name w:val="doklad"/>
    <w:basedOn w:val="a"/>
    <w:rsid w:val="005A18AE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5A18AE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5A18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5A18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9">
    <w:name w:val="table9"/>
    <w:basedOn w:val="a"/>
    <w:rsid w:val="005A18AE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able8">
    <w:name w:val="table8"/>
    <w:basedOn w:val="a"/>
    <w:rsid w:val="005A18AE"/>
    <w:pPr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7">
    <w:name w:val="table7"/>
    <w:basedOn w:val="a"/>
    <w:rsid w:val="005A18AE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5A18A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A18A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tual">
    <w:name w:val="actual"/>
    <w:basedOn w:val="a"/>
    <w:rsid w:val="005A18AE"/>
    <w:pPr>
      <w:spacing w:after="0" w:line="240" w:lineRule="auto"/>
      <w:ind w:firstLine="567"/>
      <w:jc w:val="both"/>
    </w:pPr>
    <w:rPr>
      <w:rFonts w:ascii="Gbinfo" w:eastAsia="Times New Roman" w:hAnsi="Gbinfo"/>
      <w:sz w:val="20"/>
      <w:szCs w:val="20"/>
      <w:lang w:eastAsia="ru-RU"/>
    </w:rPr>
  </w:style>
  <w:style w:type="paragraph" w:customStyle="1" w:styleId="actualbez">
    <w:name w:val="actualbez"/>
    <w:basedOn w:val="a"/>
    <w:rsid w:val="005A18AE"/>
    <w:pPr>
      <w:spacing w:after="0" w:line="240" w:lineRule="auto"/>
      <w:jc w:val="both"/>
    </w:pPr>
    <w:rPr>
      <w:rFonts w:ascii="Gbinfo" w:eastAsia="Times New Roman" w:hAnsi="Gbinfo"/>
      <w:sz w:val="20"/>
      <w:szCs w:val="20"/>
      <w:lang w:eastAsia="ru-RU"/>
    </w:rPr>
  </w:style>
  <w:style w:type="paragraph" w:customStyle="1" w:styleId="gcomment">
    <w:name w:val="g_comment"/>
    <w:basedOn w:val="a"/>
    <w:rsid w:val="005A18AE"/>
    <w:pPr>
      <w:spacing w:after="0" w:line="240" w:lineRule="auto"/>
      <w:jc w:val="right"/>
    </w:pPr>
    <w:rPr>
      <w:rFonts w:ascii="Gbinfo" w:eastAsia="Times New Roman" w:hAnsi="Gbinfo"/>
      <w:i/>
      <w:iCs/>
      <w:sz w:val="20"/>
      <w:szCs w:val="20"/>
      <w:lang w:eastAsia="ru-RU"/>
    </w:rPr>
  </w:style>
  <w:style w:type="character" w:customStyle="1" w:styleId="name">
    <w:name w:val="name"/>
    <w:rsid w:val="005A18A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5A18A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5A18AE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rsid w:val="005A18A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rsid w:val="005A18AE"/>
    <w:rPr>
      <w:rFonts w:ascii="Times New Roman" w:hAnsi="Times New Roman" w:cs="Times New Roman" w:hint="default"/>
    </w:rPr>
  </w:style>
  <w:style w:type="character" w:customStyle="1" w:styleId="number">
    <w:name w:val="number"/>
    <w:rsid w:val="005A18AE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rsid w:val="005A18AE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5A18A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5A18AE"/>
    <w:rPr>
      <w:rFonts w:ascii="Symbol" w:hAnsi="Symbol" w:hint="default"/>
    </w:rPr>
  </w:style>
  <w:style w:type="character" w:customStyle="1" w:styleId="onewind3">
    <w:name w:val="onewind3"/>
    <w:rsid w:val="005A18AE"/>
    <w:rPr>
      <w:rFonts w:ascii="Wingdings 3" w:hAnsi="Wingdings 3" w:hint="default"/>
    </w:rPr>
  </w:style>
  <w:style w:type="character" w:customStyle="1" w:styleId="onewind2">
    <w:name w:val="onewind2"/>
    <w:rsid w:val="005A18AE"/>
    <w:rPr>
      <w:rFonts w:ascii="Wingdings 2" w:hAnsi="Wingdings 2" w:hint="default"/>
    </w:rPr>
  </w:style>
  <w:style w:type="character" w:customStyle="1" w:styleId="onewind">
    <w:name w:val="onewind"/>
    <w:rsid w:val="005A18AE"/>
    <w:rPr>
      <w:rFonts w:ascii="Wingdings" w:hAnsi="Wingdings" w:hint="default"/>
    </w:rPr>
  </w:style>
  <w:style w:type="character" w:customStyle="1" w:styleId="rednoun">
    <w:name w:val="rednoun"/>
    <w:rsid w:val="005A18AE"/>
  </w:style>
  <w:style w:type="character" w:customStyle="1" w:styleId="post">
    <w:name w:val="post"/>
    <w:rsid w:val="005A18A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5A18A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rsid w:val="005A18AE"/>
    <w:rPr>
      <w:rFonts w:ascii="Times New Roman" w:hAnsi="Times New Roman" w:cs="Times New Roman" w:hint="default"/>
    </w:rPr>
  </w:style>
  <w:style w:type="character" w:customStyle="1" w:styleId="articlec">
    <w:name w:val="articlec"/>
    <w:rsid w:val="005A18AE"/>
    <w:rPr>
      <w:rFonts w:ascii="Times New Roman" w:hAnsi="Times New Roman" w:cs="Times New Roman" w:hint="default"/>
      <w:i/>
      <w:iCs/>
    </w:rPr>
  </w:style>
  <w:style w:type="character" w:customStyle="1" w:styleId="roman">
    <w:name w:val="roman"/>
    <w:rsid w:val="005A18AE"/>
    <w:rPr>
      <w:rFonts w:ascii="Arial" w:hAnsi="Arial" w:cs="Arial" w:hint="default"/>
    </w:rPr>
  </w:style>
  <w:style w:type="table" w:customStyle="1" w:styleId="tablencpi">
    <w:name w:val="tablencpi"/>
    <w:basedOn w:val="a1"/>
    <w:rsid w:val="005A18AE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A18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A18A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A18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A18AE"/>
    <w:rPr>
      <w:sz w:val="22"/>
      <w:szCs w:val="22"/>
      <w:lang w:eastAsia="en-US"/>
    </w:rPr>
  </w:style>
  <w:style w:type="character" w:styleId="HTML">
    <w:name w:val="HTML Acronym"/>
    <w:uiPriority w:val="99"/>
    <w:semiHidden/>
    <w:unhideWhenUsed/>
    <w:rsid w:val="00D42BC2"/>
    <w:rPr>
      <w:shd w:val="clear" w:color="auto" w:fill="FFFF00"/>
    </w:rPr>
  </w:style>
  <w:style w:type="paragraph" w:customStyle="1" w:styleId="ConsPlusNormal">
    <w:name w:val="ConsPlusNormal"/>
    <w:rsid w:val="005C6E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C6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Евгеньевна Снежко</cp:lastModifiedBy>
  <cp:revision>2</cp:revision>
  <dcterms:created xsi:type="dcterms:W3CDTF">2023-03-17T13:10:00Z</dcterms:created>
  <dcterms:modified xsi:type="dcterms:W3CDTF">2023-03-17T13:10:00Z</dcterms:modified>
</cp:coreProperties>
</file>