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34B" w:rsidRDefault="005B634B" w:rsidP="005B634B">
      <w:pPr>
        <w:pStyle w:val="a3"/>
        <w:jc w:val="center"/>
        <w:rPr>
          <w:color w:val="E74C3C"/>
          <w:sz w:val="39"/>
          <w:szCs w:val="39"/>
        </w:rPr>
      </w:pPr>
    </w:p>
    <w:p w:rsidR="005B634B" w:rsidRPr="005B634B" w:rsidRDefault="005B634B" w:rsidP="005B634B">
      <w:pPr>
        <w:pStyle w:val="a3"/>
        <w:spacing w:before="0" w:beforeAutospacing="0" w:after="0" w:afterAutospacing="0"/>
        <w:jc w:val="center"/>
        <w:rPr>
          <w:b/>
          <w:color w:val="FF0000"/>
          <w:sz w:val="56"/>
          <w:szCs w:val="56"/>
        </w:rPr>
      </w:pPr>
      <w:r w:rsidRPr="005B634B">
        <w:rPr>
          <w:b/>
          <w:color w:val="FF0000"/>
          <w:sz w:val="56"/>
          <w:szCs w:val="56"/>
        </w:rPr>
        <w:t xml:space="preserve">Оставление детей без присмотра – самая частая причина </w:t>
      </w:r>
    </w:p>
    <w:p w:rsidR="005B634B" w:rsidRPr="005B634B" w:rsidRDefault="005B634B" w:rsidP="005B634B">
      <w:pPr>
        <w:pStyle w:val="a3"/>
        <w:spacing w:before="0" w:beforeAutospacing="0" w:after="0" w:afterAutospacing="0"/>
        <w:jc w:val="center"/>
        <w:rPr>
          <w:b/>
          <w:color w:val="FF0000"/>
          <w:sz w:val="56"/>
          <w:szCs w:val="56"/>
        </w:rPr>
      </w:pPr>
      <w:r w:rsidRPr="005B634B">
        <w:rPr>
          <w:b/>
          <w:color w:val="FF0000"/>
          <w:sz w:val="56"/>
          <w:szCs w:val="56"/>
        </w:rPr>
        <w:t>гибели несовершеннолетних!!!</w:t>
      </w:r>
    </w:p>
    <w:p w:rsidR="005B634B" w:rsidRPr="005B634B" w:rsidRDefault="005B634B" w:rsidP="005B634B">
      <w:pPr>
        <w:pStyle w:val="a3"/>
        <w:jc w:val="both"/>
        <w:rPr>
          <w:sz w:val="32"/>
          <w:szCs w:val="32"/>
        </w:rPr>
      </w:pPr>
      <w:r w:rsidRPr="005B634B">
        <w:rPr>
          <w:sz w:val="32"/>
          <w:szCs w:val="32"/>
        </w:rPr>
        <w:t>В связи с установлением теплой погоды сотни жителей устремляются в выходные дни поближе к воде. Свежий воздух, солнце, купание не только доставляют удовольствие, но и служат хорошим средством закаливания организма. Вместе с этим вода регулярно уносит жизни людей. Пик гибели людей на воде происходит в период купального сезона. Абсолютное большинство несчастных случаев фиксируется в конце рабочей недели, в выходные и праздничные дни на водоемах,  в местах необорудованных для купания и в вечернее время суток.</w:t>
      </w:r>
    </w:p>
    <w:p w:rsidR="005B634B" w:rsidRPr="005B634B" w:rsidRDefault="005B634B" w:rsidP="005B634B">
      <w:pPr>
        <w:pStyle w:val="a3"/>
        <w:jc w:val="both"/>
        <w:rPr>
          <w:sz w:val="32"/>
          <w:szCs w:val="32"/>
        </w:rPr>
      </w:pPr>
      <w:r w:rsidRPr="005B634B">
        <w:rPr>
          <w:sz w:val="32"/>
          <w:szCs w:val="32"/>
        </w:rPr>
        <w:t>Основными причинами гибели людей является купание в необорудованных местах, несоблюдение элементарных правил поведения на воде, купание в состоянии алкогольного опьянения. Большинство несчастных случаев с участием детей происходит вследствие купания без присмотра взрослых.</w:t>
      </w:r>
    </w:p>
    <w:p w:rsidR="005B634B" w:rsidRPr="005B634B" w:rsidRDefault="005B634B" w:rsidP="005B634B">
      <w:pPr>
        <w:pStyle w:val="a3"/>
        <w:jc w:val="both"/>
        <w:rPr>
          <w:sz w:val="32"/>
          <w:szCs w:val="32"/>
        </w:rPr>
      </w:pPr>
      <w:r w:rsidRPr="005B634B">
        <w:rPr>
          <w:sz w:val="32"/>
          <w:szCs w:val="32"/>
        </w:rPr>
        <w:t>Открытые водоемы, безусловно, источник опасности, и поэтому осторожность при купании и плавании вполне оправдана.</w:t>
      </w:r>
    </w:p>
    <w:p w:rsidR="005B634B" w:rsidRPr="005B634B" w:rsidRDefault="005B634B" w:rsidP="005B634B">
      <w:pPr>
        <w:pStyle w:val="a3"/>
        <w:jc w:val="both"/>
        <w:rPr>
          <w:rStyle w:val="a4"/>
          <w:color w:val="8E44AD"/>
          <w:sz w:val="32"/>
          <w:szCs w:val="32"/>
        </w:rPr>
      </w:pPr>
      <w:r w:rsidRPr="005B634B">
        <w:rPr>
          <w:rStyle w:val="a4"/>
          <w:color w:val="8E44AD"/>
          <w:sz w:val="32"/>
          <w:szCs w:val="32"/>
        </w:rPr>
        <w:t>Большинство несчастных случаев на воде можно было бы предотвратить, предприняв некоторые несложные меры:</w:t>
      </w:r>
    </w:p>
    <w:p w:rsidR="005B634B" w:rsidRDefault="005B634B" w:rsidP="005B634B">
      <w:pPr>
        <w:pStyle w:val="a3"/>
        <w:rPr>
          <w:rStyle w:val="a4"/>
          <w:color w:val="8E44AD"/>
          <w:sz w:val="27"/>
          <w:szCs w:val="27"/>
        </w:rPr>
      </w:pPr>
    </w:p>
    <w:p w:rsidR="005B634B" w:rsidRDefault="005B634B" w:rsidP="005B634B">
      <w:pPr>
        <w:pStyle w:val="a3"/>
        <w:rPr>
          <w:rStyle w:val="a4"/>
          <w:color w:val="8E44AD"/>
          <w:sz w:val="27"/>
          <w:szCs w:val="27"/>
        </w:rPr>
      </w:pPr>
    </w:p>
    <w:p w:rsidR="005B634B" w:rsidRDefault="005B634B" w:rsidP="005B634B">
      <w:pPr>
        <w:pStyle w:val="a3"/>
        <w:rPr>
          <w:rStyle w:val="a4"/>
          <w:color w:val="8E44AD"/>
          <w:sz w:val="27"/>
          <w:szCs w:val="27"/>
        </w:rPr>
      </w:pPr>
    </w:p>
    <w:p w:rsidR="005B634B" w:rsidRDefault="005B634B" w:rsidP="005B634B">
      <w:pPr>
        <w:pStyle w:val="a3"/>
      </w:pPr>
    </w:p>
    <w:p w:rsidR="003F268C" w:rsidRDefault="005B634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CA84FAC" wp14:editId="70054ADB">
            <wp:simplePos x="0" y="0"/>
            <wp:positionH relativeFrom="column">
              <wp:posOffset>211455</wp:posOffset>
            </wp:positionH>
            <wp:positionV relativeFrom="paragraph">
              <wp:posOffset>4821555</wp:posOffset>
            </wp:positionV>
            <wp:extent cx="6124575" cy="4329430"/>
            <wp:effectExtent l="0" t="0" r="9525" b="0"/>
            <wp:wrapSquare wrapText="bothSides"/>
            <wp:docPr id="2" name="Рисунок 2" descr="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6475F3" wp14:editId="410DE21D">
            <wp:simplePos x="0" y="0"/>
            <wp:positionH relativeFrom="column">
              <wp:posOffset>125730</wp:posOffset>
            </wp:positionH>
            <wp:positionV relativeFrom="paragraph">
              <wp:posOffset>220980</wp:posOffset>
            </wp:positionV>
            <wp:extent cx="6210300" cy="4391025"/>
            <wp:effectExtent l="0" t="0" r="0" b="9525"/>
            <wp:wrapSquare wrapText="bothSides"/>
            <wp:docPr id="1" name="Рисунок 1" descr="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2519667" wp14:editId="48A4CE23">
            <wp:extent cx="6840220" cy="4835731"/>
            <wp:effectExtent l="0" t="0" r="0" b="3175"/>
            <wp:docPr id="3" name="Рисунок 3" descr="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68C" w:rsidSect="005B634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E7A"/>
    <w:rsid w:val="00363EA5"/>
    <w:rsid w:val="005B634B"/>
    <w:rsid w:val="00633E09"/>
    <w:rsid w:val="00CD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63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6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63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6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2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164</Words>
  <Characters>935</Characters>
  <Application>Microsoft Office Word</Application>
  <DocSecurity>0</DocSecurity>
  <Lines>7</Lines>
  <Paragraphs>2</Paragraphs>
  <ScaleCrop>false</ScaleCrop>
  <Company>ГУО "Лошницкая гимназия Борисовского района"</Company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2023-07-26T08:30:00Z</dcterms:created>
  <dcterms:modified xsi:type="dcterms:W3CDTF">2023-07-26T08:33:00Z</dcterms:modified>
</cp:coreProperties>
</file>