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42DD8" w14:textId="77777777" w:rsidR="0068074E" w:rsidRPr="0068074E" w:rsidRDefault="0068074E" w:rsidP="0068074E">
      <w:pPr>
        <w:spacing w:after="0" w:line="240" w:lineRule="auto"/>
        <w:jc w:val="both"/>
        <w:rPr>
          <w:rFonts w:ascii="Times New Roman" w:hAnsi="Times New Roman" w:cs="Times New Roman"/>
          <w:b/>
          <w:bCs/>
          <w:color w:val="002060"/>
          <w:sz w:val="28"/>
          <w:szCs w:val="28"/>
          <w:shd w:val="clear" w:color="auto" w:fill="FFFFFF"/>
        </w:rPr>
      </w:pPr>
    </w:p>
    <w:p w14:paraId="059FA445" w14:textId="77777777" w:rsidR="003C04C9" w:rsidRPr="0068074E" w:rsidRDefault="0068074E" w:rsidP="0068074E">
      <w:pPr>
        <w:spacing w:after="0" w:line="240" w:lineRule="auto"/>
        <w:ind w:firstLine="708"/>
        <w:jc w:val="both"/>
        <w:rPr>
          <w:rFonts w:ascii="Times New Roman" w:hAnsi="Times New Roman" w:cs="Times New Roman"/>
          <w:b/>
          <w:bCs/>
          <w:color w:val="002060"/>
          <w:sz w:val="28"/>
          <w:szCs w:val="28"/>
          <w:shd w:val="clear" w:color="auto" w:fill="FFFFFF"/>
        </w:rPr>
      </w:pPr>
      <w:r>
        <w:rPr>
          <w:noProof/>
          <w:lang w:eastAsia="ru-RU"/>
        </w:rPr>
        <w:drawing>
          <wp:anchor distT="0" distB="0" distL="114300" distR="114300" simplePos="0" relativeHeight="251658240" behindDoc="0" locked="0" layoutInCell="1" allowOverlap="1" wp14:anchorId="6A41FCDF" wp14:editId="008EDF3E">
            <wp:simplePos x="0" y="0"/>
            <wp:positionH relativeFrom="column">
              <wp:posOffset>3385820</wp:posOffset>
            </wp:positionH>
            <wp:positionV relativeFrom="paragraph">
              <wp:posOffset>660400</wp:posOffset>
            </wp:positionV>
            <wp:extent cx="2523490" cy="1504950"/>
            <wp:effectExtent l="0" t="0" r="0" b="0"/>
            <wp:wrapSquare wrapText="bothSides"/>
            <wp:docPr id="1" name="Рисунок 1" descr="Информационная безопасность (ИБ / Information Security) — это обширная сфера деятельности, которая занимается защитой информации от несанкционированного доступа, использования, раскрытия, изменения, разрушения или нарушения ее работоспособ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нформационная безопасность (ИБ / Information Security) — это обширная сфера деятельности, которая занимается защитой информации от несанкционированного доступа, использования, раскрытия, изменения, разрушения или нарушения ее работоспособност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349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74E">
        <w:rPr>
          <w:rFonts w:ascii="Times New Roman" w:hAnsi="Times New Roman" w:cs="Times New Roman"/>
          <w:b/>
          <w:bCs/>
          <w:color w:val="002060"/>
          <w:sz w:val="28"/>
          <w:szCs w:val="28"/>
          <w:shd w:val="clear" w:color="auto" w:fill="FFFFFF"/>
        </w:rPr>
        <w:t>Каждый день мы генерируем и обмениваемся огромными объемами данных, будь то личная переписка, финансовые транзакции или корпоративные секреты. Цифровая эпоха принесла не только удобство и новые возможности, но и </w:t>
      </w:r>
      <w:hyperlink r:id="rId6" w:anchor="_ilyr5uopo64b" w:history="1">
        <w:r w:rsidRPr="0068074E">
          <w:rPr>
            <w:rStyle w:val="a3"/>
            <w:rFonts w:ascii="Times New Roman" w:hAnsi="Times New Roman" w:cs="Times New Roman"/>
            <w:b/>
            <w:bCs/>
            <w:color w:val="002060"/>
            <w:sz w:val="28"/>
            <w:szCs w:val="28"/>
            <w:u w:val="none"/>
          </w:rPr>
          <w:t>невиданные ранее вызовы</w:t>
        </w:r>
      </w:hyperlink>
      <w:r w:rsidRPr="0068074E">
        <w:rPr>
          <w:rFonts w:ascii="Times New Roman" w:hAnsi="Times New Roman" w:cs="Times New Roman"/>
          <w:b/>
          <w:bCs/>
          <w:color w:val="002060"/>
          <w:sz w:val="28"/>
          <w:szCs w:val="28"/>
          <w:shd w:val="clear" w:color="auto" w:fill="FFFFFF"/>
        </w:rPr>
        <w:t>, делая наши данные и системы потенциальной мишенью для различных угроз.</w:t>
      </w:r>
      <w:r w:rsidRPr="0068074E">
        <w:rPr>
          <w:noProof/>
          <w:lang w:eastAsia="ru-RU"/>
        </w:rPr>
        <w:t xml:space="preserve"> </w:t>
      </w:r>
    </w:p>
    <w:p w14:paraId="586D94A7" w14:textId="77777777" w:rsidR="0068074E" w:rsidRPr="0068074E" w:rsidRDefault="0068074E" w:rsidP="0068074E">
      <w:pPr>
        <w:spacing w:after="0" w:line="240" w:lineRule="auto"/>
        <w:ind w:firstLine="708"/>
        <w:jc w:val="both"/>
        <w:rPr>
          <w:rFonts w:ascii="Times New Roman" w:hAnsi="Times New Roman" w:cs="Times New Roman"/>
          <w:color w:val="002060"/>
          <w:sz w:val="28"/>
          <w:szCs w:val="28"/>
          <w:shd w:val="clear" w:color="auto" w:fill="FFFFFF"/>
        </w:rPr>
      </w:pPr>
      <w:r w:rsidRPr="0068074E">
        <w:rPr>
          <w:rFonts w:ascii="Times New Roman" w:hAnsi="Times New Roman" w:cs="Times New Roman"/>
          <w:color w:val="002060"/>
          <w:sz w:val="28"/>
          <w:szCs w:val="28"/>
          <w:shd w:val="clear" w:color="auto" w:fill="FFFFFF"/>
        </w:rPr>
        <w:t>Поэтому понимание того, </w:t>
      </w:r>
      <w:hyperlink r:id="rId7" w:anchor="_khal11hs3kab" w:history="1">
        <w:r w:rsidRPr="0068074E">
          <w:rPr>
            <w:rStyle w:val="a3"/>
            <w:rFonts w:ascii="Times New Roman" w:hAnsi="Times New Roman" w:cs="Times New Roman"/>
            <w:color w:val="002060"/>
            <w:sz w:val="28"/>
            <w:szCs w:val="28"/>
            <w:u w:val="none"/>
            <w:shd w:val="clear" w:color="auto" w:fill="FFFFFF"/>
          </w:rPr>
          <w:t>что такое информационная безопасность</w:t>
        </w:r>
      </w:hyperlink>
      <w:r w:rsidRPr="0068074E">
        <w:rPr>
          <w:rFonts w:ascii="Times New Roman" w:hAnsi="Times New Roman" w:cs="Times New Roman"/>
          <w:color w:val="002060"/>
          <w:sz w:val="28"/>
          <w:szCs w:val="28"/>
          <w:shd w:val="clear" w:color="auto" w:fill="FFFFFF"/>
        </w:rPr>
        <w:t>, становится не техническим вопросом, а необходимостью для каждого, кто взаимодействует с цифровым пространством. Это очень широкая дисциплина, цель которой — защитить данные от несанкционированного доступа, искажения, уничтожения или нарушения ее доступности. Ответить на вопрос, как обеспечить эту защиту, означает осознать комплексность современных угроз и применить многоуровневый подход, охватывающий как технологии, так и ответственное поведение. Мы рассмотрим основные типы угроз, с которыми сталкиваются как компании, так и обычные пользователи, исследуем эффективные подходы и решения, позволяющие сохранить ценные данные в целости и сохранности.</w:t>
      </w:r>
    </w:p>
    <w:p w14:paraId="7EEC9D3C" w14:textId="77777777" w:rsidR="0068074E" w:rsidRPr="0068074E" w:rsidRDefault="0068074E" w:rsidP="0068074E">
      <w:pPr>
        <w:pStyle w:val="a4"/>
        <w:shd w:val="clear" w:color="auto" w:fill="FFFFFF"/>
        <w:spacing w:before="0" w:beforeAutospacing="0" w:after="0" w:afterAutospacing="0"/>
        <w:ind w:firstLine="708"/>
        <w:jc w:val="both"/>
        <w:rPr>
          <w:color w:val="002060"/>
          <w:sz w:val="28"/>
          <w:szCs w:val="28"/>
        </w:rPr>
      </w:pPr>
      <w:r w:rsidRPr="0068074E">
        <w:rPr>
          <w:color w:val="002060"/>
          <w:sz w:val="28"/>
          <w:szCs w:val="28"/>
        </w:rPr>
        <w:t>Информационная безопасность (ИБ / Information Security) — это обширная сфера деятельности, которая занимается защитой </w:t>
      </w:r>
      <w:hyperlink r:id="rId8" w:anchor="v3v2b9trfqxc" w:history="1">
        <w:r w:rsidRPr="0068074E">
          <w:rPr>
            <w:rStyle w:val="a3"/>
            <w:color w:val="002060"/>
            <w:sz w:val="28"/>
            <w:szCs w:val="28"/>
          </w:rPr>
          <w:t>информации</w:t>
        </w:r>
      </w:hyperlink>
      <w:r w:rsidRPr="0068074E">
        <w:rPr>
          <w:color w:val="002060"/>
          <w:sz w:val="28"/>
          <w:szCs w:val="28"/>
        </w:rPr>
        <w:t> от несанкционированного доступа, использования, раскрытия, изменения, разрушения или нарушения ее работоспособности. Это не просто защита </w:t>
      </w:r>
      <w:hyperlink r:id="rId9" w:anchor="38skqh3vl4r0" w:history="1">
        <w:r w:rsidRPr="0068074E">
          <w:rPr>
            <w:rStyle w:val="a3"/>
            <w:color w:val="002060"/>
            <w:sz w:val="28"/>
            <w:szCs w:val="28"/>
          </w:rPr>
          <w:t>данных</w:t>
        </w:r>
      </w:hyperlink>
      <w:r w:rsidRPr="0068074E">
        <w:rPr>
          <w:color w:val="002060"/>
          <w:sz w:val="28"/>
          <w:szCs w:val="28"/>
        </w:rPr>
        <w:t> в цифровом виде, а системный подход к обеспечению сохранности всей информации, независимо от ее формы — будь то цифровая, бумажная или устная.</w:t>
      </w:r>
    </w:p>
    <w:p w14:paraId="56590D71" w14:textId="77777777" w:rsidR="0068074E" w:rsidRPr="0068074E" w:rsidRDefault="0068074E" w:rsidP="0068074E">
      <w:pPr>
        <w:pStyle w:val="a4"/>
        <w:shd w:val="clear" w:color="auto" w:fill="FFFFFF"/>
        <w:spacing w:before="0" w:beforeAutospacing="0" w:after="0" w:afterAutospacing="0"/>
        <w:ind w:firstLine="708"/>
        <w:jc w:val="both"/>
        <w:rPr>
          <w:color w:val="002060"/>
          <w:sz w:val="28"/>
          <w:szCs w:val="28"/>
        </w:rPr>
      </w:pPr>
      <w:r w:rsidRPr="0068074E">
        <w:rPr>
          <w:color w:val="002060"/>
          <w:sz w:val="28"/>
          <w:szCs w:val="28"/>
        </w:rPr>
        <w:t>Основные принципы, на которых строится ИБ, часто обозначаются как «</w:t>
      </w:r>
      <w:r w:rsidRPr="0068074E">
        <w:rPr>
          <w:rStyle w:val="a5"/>
          <w:b/>
          <w:bCs/>
          <w:color w:val="002060"/>
          <w:sz w:val="28"/>
          <w:szCs w:val="28"/>
        </w:rPr>
        <w:t>триада КИД</w:t>
      </w:r>
      <w:r w:rsidRPr="0068074E">
        <w:rPr>
          <w:color w:val="002060"/>
          <w:sz w:val="28"/>
          <w:szCs w:val="28"/>
        </w:rPr>
        <w:t>»:</w:t>
      </w:r>
    </w:p>
    <w:p w14:paraId="316591A0" w14:textId="77777777" w:rsidR="0068074E" w:rsidRPr="0068074E" w:rsidRDefault="0068074E" w:rsidP="0068074E">
      <w:pPr>
        <w:numPr>
          <w:ilvl w:val="0"/>
          <w:numId w:val="1"/>
        </w:numPr>
        <w:shd w:val="clear" w:color="auto" w:fill="FFFFFF"/>
        <w:spacing w:before="100" w:beforeAutospacing="1" w:after="0" w:line="240" w:lineRule="auto"/>
        <w:ind w:left="0"/>
        <w:rPr>
          <w:rFonts w:ascii="Times New Roman" w:eastAsia="Times New Roman" w:hAnsi="Times New Roman" w:cs="Times New Roman"/>
          <w:color w:val="002060"/>
          <w:sz w:val="28"/>
          <w:szCs w:val="28"/>
          <w:lang w:eastAsia="ru-RU"/>
        </w:rPr>
      </w:pPr>
      <w:r w:rsidRPr="0068074E">
        <w:rPr>
          <w:rFonts w:ascii="Times New Roman" w:eastAsia="Times New Roman" w:hAnsi="Times New Roman" w:cs="Times New Roman"/>
          <w:b/>
          <w:bCs/>
          <w:color w:val="002060"/>
          <w:sz w:val="28"/>
          <w:szCs w:val="28"/>
          <w:lang w:eastAsia="ru-RU"/>
        </w:rPr>
        <w:t>Конфиденциальность</w:t>
      </w:r>
      <w:r w:rsidRPr="0068074E">
        <w:rPr>
          <w:rFonts w:ascii="Times New Roman" w:eastAsia="Times New Roman" w:hAnsi="Times New Roman" w:cs="Times New Roman"/>
          <w:color w:val="002060"/>
          <w:sz w:val="28"/>
          <w:szCs w:val="28"/>
          <w:lang w:eastAsia="ru-RU"/>
        </w:rPr>
        <w:t>. Этот принцип гарантирует, что доступ к информации имеют только авторизованные лица, что означает защиту от несанкционированного чтения или раскрытия данных. Например, банковские счета клиентов, медицинские записи или коммерческие тайны компании должны быть доступны строго определенному кругу лиц. Нарушение конфиденциальности может привести к утечке личных данных, шпионажу или недобросовестной конкуренции.</w:t>
      </w:r>
    </w:p>
    <w:p w14:paraId="20907E58" w14:textId="77777777" w:rsidR="0068074E" w:rsidRPr="0068074E" w:rsidRDefault="0068074E" w:rsidP="0068074E">
      <w:pPr>
        <w:numPr>
          <w:ilvl w:val="0"/>
          <w:numId w:val="1"/>
        </w:numPr>
        <w:shd w:val="clear" w:color="auto" w:fill="FFFFFF"/>
        <w:spacing w:before="100" w:beforeAutospacing="1" w:after="0" w:line="240" w:lineRule="auto"/>
        <w:ind w:left="0"/>
        <w:rPr>
          <w:rFonts w:ascii="Times New Roman" w:eastAsia="Times New Roman" w:hAnsi="Times New Roman" w:cs="Times New Roman"/>
          <w:color w:val="002060"/>
          <w:sz w:val="28"/>
          <w:szCs w:val="28"/>
          <w:lang w:eastAsia="ru-RU"/>
        </w:rPr>
      </w:pPr>
      <w:r w:rsidRPr="0068074E">
        <w:rPr>
          <w:rFonts w:ascii="Times New Roman" w:eastAsia="Times New Roman" w:hAnsi="Times New Roman" w:cs="Times New Roman"/>
          <w:b/>
          <w:bCs/>
          <w:color w:val="002060"/>
          <w:sz w:val="28"/>
          <w:szCs w:val="28"/>
          <w:lang w:eastAsia="ru-RU"/>
        </w:rPr>
        <w:t>Целостность</w:t>
      </w:r>
      <w:r w:rsidRPr="0068074E">
        <w:rPr>
          <w:rFonts w:ascii="Times New Roman" w:eastAsia="Times New Roman" w:hAnsi="Times New Roman" w:cs="Times New Roman"/>
          <w:color w:val="002060"/>
          <w:sz w:val="28"/>
          <w:szCs w:val="28"/>
          <w:lang w:eastAsia="ru-RU"/>
        </w:rPr>
        <w:t>. Принцип целостности обеспечивает точность и полноту информации, а также методов ее обработки. Это означает, что данные не были изменены или уничтожены несанкционированным образом, и что они остаются достоверными и надежными. Например, финансовые отчеты должны быть целостными, чтобы избежать ошибок или мошенничества. Нарушение целостности может привести к искажению данных, сбоям в системах или финансовым потерям.</w:t>
      </w:r>
    </w:p>
    <w:p w14:paraId="624BB9ED" w14:textId="77777777" w:rsidR="0068074E" w:rsidRPr="0068074E" w:rsidRDefault="0068074E" w:rsidP="0068074E">
      <w:pPr>
        <w:numPr>
          <w:ilvl w:val="0"/>
          <w:numId w:val="1"/>
        </w:numPr>
        <w:shd w:val="clear" w:color="auto" w:fill="FFFFFF"/>
        <w:spacing w:before="100" w:beforeAutospacing="1" w:after="0" w:line="240" w:lineRule="auto"/>
        <w:ind w:left="0"/>
        <w:rPr>
          <w:rFonts w:ascii="Times New Roman" w:eastAsia="Times New Roman" w:hAnsi="Times New Roman" w:cs="Times New Roman"/>
          <w:color w:val="002060"/>
          <w:sz w:val="28"/>
          <w:szCs w:val="28"/>
          <w:lang w:eastAsia="ru-RU"/>
        </w:rPr>
      </w:pPr>
      <w:r w:rsidRPr="0068074E">
        <w:rPr>
          <w:rFonts w:ascii="Times New Roman" w:eastAsia="Times New Roman" w:hAnsi="Times New Roman" w:cs="Times New Roman"/>
          <w:b/>
          <w:bCs/>
          <w:color w:val="002060"/>
          <w:sz w:val="28"/>
          <w:szCs w:val="28"/>
          <w:lang w:eastAsia="ru-RU"/>
        </w:rPr>
        <w:lastRenderedPageBreak/>
        <w:t>Доступность</w:t>
      </w:r>
      <w:r w:rsidRPr="0068074E">
        <w:rPr>
          <w:rFonts w:ascii="Times New Roman" w:eastAsia="Times New Roman" w:hAnsi="Times New Roman" w:cs="Times New Roman"/>
          <w:color w:val="002060"/>
          <w:sz w:val="28"/>
          <w:szCs w:val="28"/>
          <w:lang w:eastAsia="ru-RU"/>
        </w:rPr>
        <w:t>. Этот принцип гарантирует, что авторизованные пользователи могут получить доступ к информации и связанным с ней активам тогда, когда это им необходимо. Это означает, что системы, хранящие данные, и сетевая инфраструктура должны быть работоспособными и устойчивыми к сбоям. Например, веб-сайт электронной коммерции или система управления больницей должны быть доступны круглосуточно. Нарушение доступности может привести к простоям бизнеса, потере доходов или даже к угрозе жизни в критически важных системах.</w:t>
      </w:r>
    </w:p>
    <w:p w14:paraId="0E28AFA3" w14:textId="77777777" w:rsidR="0068074E" w:rsidRPr="0068074E" w:rsidRDefault="0068074E" w:rsidP="0068074E">
      <w:pPr>
        <w:shd w:val="clear" w:color="auto" w:fill="FFFFFF"/>
        <w:spacing w:after="0" w:line="240" w:lineRule="auto"/>
        <w:ind w:firstLine="708"/>
        <w:rPr>
          <w:rFonts w:ascii="Times New Roman" w:eastAsia="Times New Roman" w:hAnsi="Times New Roman" w:cs="Times New Roman"/>
          <w:color w:val="002060"/>
          <w:sz w:val="28"/>
          <w:szCs w:val="28"/>
          <w:lang w:eastAsia="ru-RU"/>
        </w:rPr>
      </w:pPr>
      <w:r w:rsidRPr="0068074E">
        <w:rPr>
          <w:rFonts w:ascii="Times New Roman" w:eastAsia="Times New Roman" w:hAnsi="Times New Roman" w:cs="Times New Roman"/>
          <w:color w:val="002060"/>
          <w:sz w:val="28"/>
          <w:szCs w:val="28"/>
          <w:lang w:eastAsia="ru-RU"/>
        </w:rPr>
        <w:t>Помимо этих трех столпов, информационная безопасность также включает в себя аспекты, связанные с </w:t>
      </w:r>
      <w:r w:rsidRPr="0068074E">
        <w:rPr>
          <w:rFonts w:ascii="Times New Roman" w:eastAsia="Times New Roman" w:hAnsi="Times New Roman" w:cs="Times New Roman"/>
          <w:b/>
          <w:bCs/>
          <w:color w:val="002060"/>
          <w:sz w:val="28"/>
          <w:szCs w:val="28"/>
          <w:lang w:eastAsia="ru-RU"/>
        </w:rPr>
        <w:t>аутентификацией</w:t>
      </w:r>
      <w:r w:rsidRPr="0068074E">
        <w:rPr>
          <w:rFonts w:ascii="Times New Roman" w:eastAsia="Times New Roman" w:hAnsi="Times New Roman" w:cs="Times New Roman"/>
          <w:color w:val="002060"/>
          <w:sz w:val="28"/>
          <w:szCs w:val="28"/>
          <w:lang w:eastAsia="ru-RU"/>
        </w:rPr>
        <w:t> (проверка личности пользователя), </w:t>
      </w:r>
      <w:r w:rsidRPr="0068074E">
        <w:rPr>
          <w:rFonts w:ascii="Times New Roman" w:eastAsia="Times New Roman" w:hAnsi="Times New Roman" w:cs="Times New Roman"/>
          <w:b/>
          <w:bCs/>
          <w:color w:val="002060"/>
          <w:sz w:val="28"/>
          <w:szCs w:val="28"/>
          <w:lang w:eastAsia="ru-RU"/>
        </w:rPr>
        <w:t>авторизацией </w:t>
      </w:r>
      <w:r w:rsidRPr="0068074E">
        <w:rPr>
          <w:rFonts w:ascii="Times New Roman" w:eastAsia="Times New Roman" w:hAnsi="Times New Roman" w:cs="Times New Roman"/>
          <w:color w:val="002060"/>
          <w:sz w:val="28"/>
          <w:szCs w:val="28"/>
          <w:lang w:eastAsia="ru-RU"/>
        </w:rPr>
        <w:t>(определение прав доступа пользователя), </w:t>
      </w:r>
      <w:proofErr w:type="spellStart"/>
      <w:r w:rsidRPr="0068074E">
        <w:rPr>
          <w:rFonts w:ascii="Times New Roman" w:eastAsia="Times New Roman" w:hAnsi="Times New Roman" w:cs="Times New Roman"/>
          <w:b/>
          <w:bCs/>
          <w:color w:val="002060"/>
          <w:sz w:val="28"/>
          <w:szCs w:val="28"/>
          <w:lang w:eastAsia="ru-RU"/>
        </w:rPr>
        <w:t>неотказуемостью</w:t>
      </w:r>
      <w:proofErr w:type="spellEnd"/>
      <w:r w:rsidRPr="0068074E">
        <w:rPr>
          <w:rFonts w:ascii="Times New Roman" w:eastAsia="Times New Roman" w:hAnsi="Times New Roman" w:cs="Times New Roman"/>
          <w:b/>
          <w:bCs/>
          <w:color w:val="002060"/>
          <w:sz w:val="28"/>
          <w:szCs w:val="28"/>
          <w:lang w:eastAsia="ru-RU"/>
        </w:rPr>
        <w:t> </w:t>
      </w:r>
      <w:r w:rsidRPr="0068074E">
        <w:rPr>
          <w:rFonts w:ascii="Times New Roman" w:eastAsia="Times New Roman" w:hAnsi="Times New Roman" w:cs="Times New Roman"/>
          <w:color w:val="002060"/>
          <w:sz w:val="28"/>
          <w:szCs w:val="28"/>
          <w:lang w:eastAsia="ru-RU"/>
        </w:rPr>
        <w:t>(доказательство того, что действие было совершено определенной стороной) и </w:t>
      </w:r>
      <w:r w:rsidRPr="0068074E">
        <w:rPr>
          <w:rFonts w:ascii="Times New Roman" w:eastAsia="Times New Roman" w:hAnsi="Times New Roman" w:cs="Times New Roman"/>
          <w:b/>
          <w:bCs/>
          <w:color w:val="002060"/>
          <w:sz w:val="28"/>
          <w:szCs w:val="28"/>
          <w:lang w:eastAsia="ru-RU"/>
        </w:rPr>
        <w:t>подотчетностью </w:t>
      </w:r>
      <w:r w:rsidRPr="0068074E">
        <w:rPr>
          <w:rFonts w:ascii="Times New Roman" w:eastAsia="Times New Roman" w:hAnsi="Times New Roman" w:cs="Times New Roman"/>
          <w:color w:val="002060"/>
          <w:sz w:val="28"/>
          <w:szCs w:val="28"/>
          <w:lang w:eastAsia="ru-RU"/>
        </w:rPr>
        <w:t>(возможность отслеживать действия пользователей).</w:t>
      </w:r>
    </w:p>
    <w:p w14:paraId="49E6C154" w14:textId="77777777" w:rsidR="0068074E" w:rsidRPr="0068074E" w:rsidRDefault="0068074E" w:rsidP="0068074E">
      <w:pPr>
        <w:shd w:val="clear" w:color="auto" w:fill="FFFFFF"/>
        <w:spacing w:after="0" w:line="240" w:lineRule="auto"/>
        <w:ind w:firstLine="708"/>
        <w:rPr>
          <w:rFonts w:ascii="Times New Roman" w:eastAsia="Times New Roman" w:hAnsi="Times New Roman" w:cs="Times New Roman"/>
          <w:color w:val="002060"/>
          <w:sz w:val="28"/>
          <w:szCs w:val="28"/>
          <w:lang w:eastAsia="ru-RU"/>
        </w:rPr>
      </w:pPr>
      <w:r w:rsidRPr="0068074E">
        <w:rPr>
          <w:rFonts w:ascii="Times New Roman" w:eastAsia="Times New Roman" w:hAnsi="Times New Roman" w:cs="Times New Roman"/>
          <w:color w:val="002060"/>
          <w:sz w:val="28"/>
          <w:szCs w:val="28"/>
          <w:lang w:eastAsia="ru-RU"/>
        </w:rPr>
        <w:t>Инфобезопасность учитывает </w:t>
      </w:r>
      <w:hyperlink r:id="rId10" w:anchor="_tk3ujdf1o1kr" w:history="1">
        <w:r w:rsidRPr="0068074E">
          <w:rPr>
            <w:rFonts w:ascii="Times New Roman" w:eastAsia="Times New Roman" w:hAnsi="Times New Roman" w:cs="Times New Roman"/>
            <w:b/>
            <w:bCs/>
            <w:color w:val="002060"/>
            <w:sz w:val="28"/>
            <w:szCs w:val="28"/>
            <w:lang w:eastAsia="ru-RU"/>
          </w:rPr>
          <w:t>широкий спектр угроз</w:t>
        </w:r>
      </w:hyperlink>
      <w:r w:rsidRPr="0068074E">
        <w:rPr>
          <w:rFonts w:ascii="Times New Roman" w:eastAsia="Times New Roman" w:hAnsi="Times New Roman" w:cs="Times New Roman"/>
          <w:color w:val="002060"/>
          <w:sz w:val="28"/>
          <w:szCs w:val="28"/>
          <w:lang w:eastAsia="ru-RU"/>
        </w:rPr>
        <w:t>, которые могут быть как </w:t>
      </w:r>
      <w:r w:rsidRPr="0068074E">
        <w:rPr>
          <w:rFonts w:ascii="Times New Roman" w:eastAsia="Times New Roman" w:hAnsi="Times New Roman" w:cs="Times New Roman"/>
          <w:b/>
          <w:bCs/>
          <w:color w:val="002060"/>
          <w:sz w:val="28"/>
          <w:szCs w:val="28"/>
          <w:lang w:eastAsia="ru-RU"/>
        </w:rPr>
        <w:t>техническими </w:t>
      </w:r>
      <w:r w:rsidRPr="0068074E">
        <w:rPr>
          <w:rFonts w:ascii="Times New Roman" w:eastAsia="Times New Roman" w:hAnsi="Times New Roman" w:cs="Times New Roman"/>
          <w:color w:val="002060"/>
          <w:sz w:val="28"/>
          <w:szCs w:val="28"/>
          <w:lang w:eastAsia="ru-RU"/>
        </w:rPr>
        <w:t>(например, вредоносное ПО), так и </w:t>
      </w:r>
      <w:r w:rsidRPr="0068074E">
        <w:rPr>
          <w:rFonts w:ascii="Times New Roman" w:eastAsia="Times New Roman" w:hAnsi="Times New Roman" w:cs="Times New Roman"/>
          <w:b/>
          <w:bCs/>
          <w:color w:val="002060"/>
          <w:sz w:val="28"/>
          <w:szCs w:val="28"/>
          <w:lang w:eastAsia="ru-RU"/>
        </w:rPr>
        <w:t>организационными </w:t>
      </w:r>
      <w:r w:rsidRPr="0068074E">
        <w:rPr>
          <w:rFonts w:ascii="Times New Roman" w:eastAsia="Times New Roman" w:hAnsi="Times New Roman" w:cs="Times New Roman"/>
          <w:color w:val="002060"/>
          <w:sz w:val="28"/>
          <w:szCs w:val="28"/>
          <w:lang w:eastAsia="ru-RU"/>
        </w:rPr>
        <w:t>(например, человеческая ошибка или несоблюдение политик), или даже </w:t>
      </w:r>
      <w:r w:rsidRPr="0068074E">
        <w:rPr>
          <w:rFonts w:ascii="Times New Roman" w:eastAsia="Times New Roman" w:hAnsi="Times New Roman" w:cs="Times New Roman"/>
          <w:b/>
          <w:bCs/>
          <w:color w:val="002060"/>
          <w:sz w:val="28"/>
          <w:szCs w:val="28"/>
          <w:lang w:eastAsia="ru-RU"/>
        </w:rPr>
        <w:t>физическими </w:t>
      </w:r>
      <w:r w:rsidRPr="0068074E">
        <w:rPr>
          <w:rFonts w:ascii="Times New Roman" w:eastAsia="Times New Roman" w:hAnsi="Times New Roman" w:cs="Times New Roman"/>
          <w:color w:val="002060"/>
          <w:sz w:val="28"/>
          <w:szCs w:val="28"/>
          <w:lang w:eastAsia="ru-RU"/>
        </w:rPr>
        <w:t>(например, кража ноутбука или пожар в серверной). </w:t>
      </w:r>
      <w:hyperlink r:id="rId11" w:anchor="_4bgnjrklhcl7" w:history="1">
        <w:r w:rsidRPr="0068074E">
          <w:rPr>
            <w:rFonts w:ascii="Times New Roman" w:eastAsia="Times New Roman" w:hAnsi="Times New Roman" w:cs="Times New Roman"/>
            <w:color w:val="002060"/>
            <w:sz w:val="28"/>
            <w:szCs w:val="28"/>
            <w:lang w:eastAsia="ru-RU"/>
          </w:rPr>
          <w:t>Она включает в себя</w:t>
        </w:r>
      </w:hyperlink>
      <w:r w:rsidRPr="0068074E">
        <w:rPr>
          <w:rFonts w:ascii="Times New Roman" w:eastAsia="Times New Roman" w:hAnsi="Times New Roman" w:cs="Times New Roman"/>
          <w:color w:val="002060"/>
          <w:sz w:val="28"/>
          <w:szCs w:val="28"/>
          <w:lang w:eastAsia="ru-RU"/>
        </w:rPr>
        <w:t> разработку политик, процедур, стандартов и руководств, а также внедрение соответствующих технологий и обучение персонала для минимизации рисков.</w:t>
      </w:r>
    </w:p>
    <w:p w14:paraId="34938770" w14:textId="77777777" w:rsidR="0068074E" w:rsidRPr="0068074E" w:rsidRDefault="0068074E" w:rsidP="0068074E">
      <w:pPr>
        <w:shd w:val="clear" w:color="auto" w:fill="FFFFFF"/>
        <w:spacing w:after="300" w:line="240" w:lineRule="auto"/>
        <w:ind w:firstLine="708"/>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Кибербезопасность (</w:t>
      </w:r>
      <w:proofErr w:type="spellStart"/>
      <w:r w:rsidRPr="0068074E">
        <w:rPr>
          <w:rFonts w:ascii="Times New Roman" w:eastAsia="Times New Roman" w:hAnsi="Times New Roman" w:cs="Times New Roman"/>
          <w:color w:val="333333"/>
          <w:sz w:val="28"/>
          <w:szCs w:val="28"/>
          <w:lang w:eastAsia="ru-RU"/>
        </w:rPr>
        <w:t>Cybersecurity</w:t>
      </w:r>
      <w:proofErr w:type="spellEnd"/>
      <w:r w:rsidRPr="0068074E">
        <w:rPr>
          <w:rFonts w:ascii="Times New Roman" w:eastAsia="Times New Roman" w:hAnsi="Times New Roman" w:cs="Times New Roman"/>
          <w:color w:val="333333"/>
          <w:sz w:val="28"/>
          <w:szCs w:val="28"/>
          <w:lang w:eastAsia="ru-RU"/>
        </w:rPr>
        <w:t>) — это одно из направлений в рамках обеспечения безопасность данных, которое сосредоточено на защите </w:t>
      </w:r>
      <w:hyperlink r:id="rId12" w:anchor="3bepztu2z7sl" w:history="1">
        <w:r w:rsidRPr="0068074E">
          <w:rPr>
            <w:rFonts w:ascii="Times New Roman" w:eastAsia="Times New Roman" w:hAnsi="Times New Roman" w:cs="Times New Roman"/>
            <w:color w:val="0079D6"/>
            <w:sz w:val="28"/>
            <w:szCs w:val="28"/>
            <w:lang w:eastAsia="ru-RU"/>
          </w:rPr>
          <w:t>информационных систем</w:t>
        </w:r>
      </w:hyperlink>
      <w:r w:rsidRPr="0068074E">
        <w:rPr>
          <w:rFonts w:ascii="Times New Roman" w:eastAsia="Times New Roman" w:hAnsi="Times New Roman" w:cs="Times New Roman"/>
          <w:color w:val="333333"/>
          <w:sz w:val="28"/>
          <w:szCs w:val="28"/>
          <w:lang w:eastAsia="ru-RU"/>
        </w:rPr>
        <w:t>, сетей, программ, устройств и данных от цифровых атак, несанкционированного доступа, повреждения или уничтожения. Она действует в киберпространстве, где данные хранятся, обрабатываются и передается в электронном виде.</w:t>
      </w:r>
    </w:p>
    <w:p w14:paraId="1ABF97F3" w14:textId="77777777" w:rsidR="0068074E" w:rsidRPr="0068074E" w:rsidRDefault="0068074E" w:rsidP="0068074E">
      <w:pPr>
        <w:shd w:val="clear" w:color="auto" w:fill="FFFFFF"/>
        <w:spacing w:after="300" w:line="240" w:lineRule="auto"/>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 xml:space="preserve">В фокусе кибербезопасности находятся методы, технологии и процессы, направленные на противодействие угрозам, возникающим именно </w:t>
      </w:r>
      <w:proofErr w:type="gramStart"/>
      <w:r w:rsidRPr="0068074E">
        <w:rPr>
          <w:rFonts w:ascii="Times New Roman" w:eastAsia="Times New Roman" w:hAnsi="Times New Roman" w:cs="Times New Roman"/>
          <w:color w:val="333333"/>
          <w:sz w:val="28"/>
          <w:szCs w:val="28"/>
          <w:lang w:eastAsia="ru-RU"/>
        </w:rPr>
        <w:t>в цифровой среде</w:t>
      </w:r>
      <w:proofErr w:type="gramEnd"/>
      <w:r w:rsidRPr="0068074E">
        <w:rPr>
          <w:rFonts w:ascii="Times New Roman" w:eastAsia="Times New Roman" w:hAnsi="Times New Roman" w:cs="Times New Roman"/>
          <w:color w:val="333333"/>
          <w:sz w:val="28"/>
          <w:szCs w:val="28"/>
          <w:lang w:eastAsia="ru-RU"/>
        </w:rPr>
        <w:t xml:space="preserve"> и включает в себя защиту от:</w:t>
      </w:r>
    </w:p>
    <w:p w14:paraId="43350AF6" w14:textId="77777777" w:rsidR="0068074E" w:rsidRPr="0068074E" w:rsidRDefault="0068074E" w:rsidP="0068074E">
      <w:pPr>
        <w:numPr>
          <w:ilvl w:val="0"/>
          <w:numId w:val="2"/>
        </w:numPr>
        <w:shd w:val="clear" w:color="auto" w:fill="FFFFFF"/>
        <w:spacing w:before="100" w:beforeAutospacing="1" w:after="300" w:line="240" w:lineRule="auto"/>
        <w:ind w:left="0"/>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b/>
          <w:bCs/>
          <w:color w:val="333333"/>
          <w:sz w:val="28"/>
          <w:szCs w:val="28"/>
          <w:lang w:eastAsia="ru-RU"/>
        </w:rPr>
        <w:t>Вредоносного программного обеспечения</w:t>
      </w:r>
      <w:r w:rsidRPr="0068074E">
        <w:rPr>
          <w:rFonts w:ascii="Times New Roman" w:eastAsia="Times New Roman" w:hAnsi="Times New Roman" w:cs="Times New Roman"/>
          <w:color w:val="333333"/>
          <w:sz w:val="28"/>
          <w:szCs w:val="28"/>
          <w:lang w:eastAsia="ru-RU"/>
        </w:rPr>
        <w:t>: вирусы, трояны, программы-вымогатели (шифровальщики), шпионское ПО, рекламное ПО, черви.</w:t>
      </w:r>
    </w:p>
    <w:p w14:paraId="64F2565B" w14:textId="77777777" w:rsidR="0068074E" w:rsidRPr="0068074E" w:rsidRDefault="0068074E" w:rsidP="0068074E">
      <w:pPr>
        <w:numPr>
          <w:ilvl w:val="0"/>
          <w:numId w:val="2"/>
        </w:numPr>
        <w:shd w:val="clear" w:color="auto" w:fill="FFFFFF"/>
        <w:spacing w:before="100" w:beforeAutospacing="1" w:after="300" w:line="240" w:lineRule="auto"/>
        <w:ind w:left="0"/>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b/>
          <w:bCs/>
          <w:color w:val="333333"/>
          <w:sz w:val="28"/>
          <w:szCs w:val="28"/>
          <w:lang w:eastAsia="ru-RU"/>
        </w:rPr>
        <w:t>Фишинга и социальной инженерии</w:t>
      </w:r>
      <w:r w:rsidRPr="0068074E">
        <w:rPr>
          <w:rFonts w:ascii="Times New Roman" w:eastAsia="Times New Roman" w:hAnsi="Times New Roman" w:cs="Times New Roman"/>
          <w:color w:val="333333"/>
          <w:sz w:val="28"/>
          <w:szCs w:val="28"/>
          <w:lang w:eastAsia="ru-RU"/>
        </w:rPr>
        <w:t>: попытки обманом заставить пользователей раскрыть конфиденциальную информацию или совершить нежелательные действия.</w:t>
      </w:r>
    </w:p>
    <w:p w14:paraId="3FE7DCD7" w14:textId="77777777" w:rsidR="0068074E" w:rsidRPr="0068074E" w:rsidRDefault="0068074E" w:rsidP="0068074E">
      <w:pPr>
        <w:numPr>
          <w:ilvl w:val="0"/>
          <w:numId w:val="2"/>
        </w:numPr>
        <w:shd w:val="clear" w:color="auto" w:fill="FFFFFF"/>
        <w:spacing w:before="100" w:beforeAutospacing="1" w:after="300" w:line="240" w:lineRule="auto"/>
        <w:ind w:left="0"/>
        <w:rPr>
          <w:rFonts w:ascii="Times New Roman" w:eastAsia="Times New Roman" w:hAnsi="Times New Roman" w:cs="Times New Roman"/>
          <w:color w:val="333333"/>
          <w:sz w:val="28"/>
          <w:szCs w:val="28"/>
          <w:lang w:eastAsia="ru-RU"/>
        </w:rPr>
      </w:pPr>
      <w:proofErr w:type="spellStart"/>
      <w:r w:rsidRPr="0068074E">
        <w:rPr>
          <w:rFonts w:ascii="Times New Roman" w:eastAsia="Times New Roman" w:hAnsi="Times New Roman" w:cs="Times New Roman"/>
          <w:b/>
          <w:bCs/>
          <w:color w:val="333333"/>
          <w:sz w:val="28"/>
          <w:szCs w:val="28"/>
          <w:lang w:eastAsia="ru-RU"/>
        </w:rPr>
        <w:t>DDoS</w:t>
      </w:r>
      <w:proofErr w:type="spellEnd"/>
      <w:r w:rsidRPr="0068074E">
        <w:rPr>
          <w:rFonts w:ascii="Times New Roman" w:eastAsia="Times New Roman" w:hAnsi="Times New Roman" w:cs="Times New Roman"/>
          <w:b/>
          <w:bCs/>
          <w:color w:val="333333"/>
          <w:sz w:val="28"/>
          <w:szCs w:val="28"/>
          <w:lang w:eastAsia="ru-RU"/>
        </w:rPr>
        <w:t>-атак</w:t>
      </w:r>
      <w:r w:rsidRPr="0068074E">
        <w:rPr>
          <w:rFonts w:ascii="Times New Roman" w:eastAsia="Times New Roman" w:hAnsi="Times New Roman" w:cs="Times New Roman"/>
          <w:color w:val="333333"/>
          <w:sz w:val="28"/>
          <w:szCs w:val="28"/>
          <w:lang w:eastAsia="ru-RU"/>
        </w:rPr>
        <w:t>: атаки, направленные на вывод из строя сетевых ресурсов путем перегрузки их трафиком.</w:t>
      </w:r>
    </w:p>
    <w:p w14:paraId="3D1000A4" w14:textId="77777777" w:rsidR="0068074E" w:rsidRPr="0068074E" w:rsidRDefault="0068074E" w:rsidP="0068074E">
      <w:pPr>
        <w:numPr>
          <w:ilvl w:val="0"/>
          <w:numId w:val="2"/>
        </w:numPr>
        <w:shd w:val="clear" w:color="auto" w:fill="FFFFFF"/>
        <w:spacing w:before="100" w:beforeAutospacing="1" w:after="300" w:line="240" w:lineRule="auto"/>
        <w:ind w:left="0"/>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b/>
          <w:bCs/>
          <w:color w:val="333333"/>
          <w:sz w:val="28"/>
          <w:szCs w:val="28"/>
          <w:lang w:eastAsia="ru-RU"/>
        </w:rPr>
        <w:t>Уязвимостей в программном обеспечении и аппаратном обеспечении</w:t>
      </w:r>
      <w:r w:rsidRPr="0068074E">
        <w:rPr>
          <w:rFonts w:ascii="Times New Roman" w:eastAsia="Times New Roman" w:hAnsi="Times New Roman" w:cs="Times New Roman"/>
          <w:color w:val="333333"/>
          <w:sz w:val="28"/>
          <w:szCs w:val="28"/>
          <w:lang w:eastAsia="ru-RU"/>
        </w:rPr>
        <w:t>: слабости, которые могут быть использованы злоумышленниками для получения несанкционированного доступа или нарушения работы систем.</w:t>
      </w:r>
    </w:p>
    <w:p w14:paraId="29F579EF" w14:textId="77777777" w:rsidR="0068074E" w:rsidRPr="0068074E" w:rsidRDefault="0068074E" w:rsidP="0068074E">
      <w:pPr>
        <w:numPr>
          <w:ilvl w:val="0"/>
          <w:numId w:val="2"/>
        </w:numPr>
        <w:shd w:val="clear" w:color="auto" w:fill="FFFFFF"/>
        <w:spacing w:before="100" w:beforeAutospacing="1" w:after="300" w:line="240" w:lineRule="auto"/>
        <w:ind w:left="0"/>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b/>
          <w:bCs/>
          <w:color w:val="333333"/>
          <w:sz w:val="28"/>
          <w:szCs w:val="28"/>
          <w:lang w:eastAsia="ru-RU"/>
        </w:rPr>
        <w:lastRenderedPageBreak/>
        <w:t>Несанкционированного доступа к сетям и системам</w:t>
      </w:r>
      <w:r w:rsidRPr="0068074E">
        <w:rPr>
          <w:rFonts w:ascii="Times New Roman" w:eastAsia="Times New Roman" w:hAnsi="Times New Roman" w:cs="Times New Roman"/>
          <w:color w:val="333333"/>
          <w:sz w:val="28"/>
          <w:szCs w:val="28"/>
          <w:lang w:eastAsia="ru-RU"/>
        </w:rPr>
        <w:t>: взломы, перехват сетевого трафика.</w:t>
      </w:r>
    </w:p>
    <w:p w14:paraId="49537DF2" w14:textId="77777777" w:rsidR="0068074E" w:rsidRPr="0068074E" w:rsidRDefault="0068074E" w:rsidP="0068074E">
      <w:pPr>
        <w:shd w:val="clear" w:color="auto" w:fill="FFFFFF"/>
        <w:spacing w:after="300" w:line="240" w:lineRule="auto"/>
        <w:rPr>
          <w:rFonts w:ascii="Times New Roman" w:eastAsia="Times New Roman" w:hAnsi="Times New Roman" w:cs="Times New Roman"/>
          <w:color w:val="333333"/>
          <w:sz w:val="28"/>
          <w:szCs w:val="28"/>
          <w:lang w:eastAsia="ru-RU"/>
        </w:rPr>
      </w:pPr>
      <w:r>
        <w:rPr>
          <w:noProof/>
          <w:lang w:eastAsia="ru-RU"/>
        </w:rPr>
        <w:drawing>
          <wp:anchor distT="0" distB="0" distL="114300" distR="114300" simplePos="0" relativeHeight="251659264" behindDoc="0" locked="0" layoutInCell="1" allowOverlap="1" wp14:anchorId="0416F40A" wp14:editId="7F9CE50B">
            <wp:simplePos x="0" y="0"/>
            <wp:positionH relativeFrom="column">
              <wp:posOffset>3813175</wp:posOffset>
            </wp:positionH>
            <wp:positionV relativeFrom="paragraph">
              <wp:posOffset>1969135</wp:posOffset>
            </wp:positionV>
            <wp:extent cx="2080260" cy="1111250"/>
            <wp:effectExtent l="0" t="0" r="0" b="0"/>
            <wp:wrapSquare wrapText="bothSides"/>
            <wp:docPr id="2" name="Рисунок 2" descr="Информационная безопасность и кибербезопасность - руководство по защите дан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формационная безопасность и кибербезопасность - руководство по защите данных"/>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0260" cy="11112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4" w:anchor="_p4s7wcgtco1e" w:history="1">
        <w:r w:rsidRPr="0068074E">
          <w:rPr>
            <w:rFonts w:ascii="Times New Roman" w:eastAsia="Times New Roman" w:hAnsi="Times New Roman" w:cs="Times New Roman"/>
            <w:color w:val="0079D6"/>
            <w:sz w:val="28"/>
            <w:szCs w:val="28"/>
            <w:lang w:eastAsia="ru-RU"/>
          </w:rPr>
          <w:t>Технические средства</w:t>
        </w:r>
      </w:hyperlink>
      <w:r w:rsidRPr="0068074E">
        <w:rPr>
          <w:rFonts w:ascii="Times New Roman" w:eastAsia="Times New Roman" w:hAnsi="Times New Roman" w:cs="Times New Roman"/>
          <w:color w:val="333333"/>
          <w:sz w:val="28"/>
          <w:szCs w:val="28"/>
          <w:lang w:eastAsia="ru-RU"/>
        </w:rPr>
        <w:t> кибербезопасности включают в себя использование антивирусного программного обеспечения, межсетевых экранов (файрволов), систем обнаружения и предотвращения вторжений (IDS/IPS), систем управления информацией и событиями безопасности (SIEM), шифрования данных, многофакторной аутентификации, а также проведение регулярных аудитов безопасности и тестирования на проникновение (</w:t>
      </w:r>
      <w:proofErr w:type="spellStart"/>
      <w:r w:rsidRPr="0068074E">
        <w:rPr>
          <w:rFonts w:ascii="Times New Roman" w:eastAsia="Times New Roman" w:hAnsi="Times New Roman" w:cs="Times New Roman"/>
          <w:color w:val="333333"/>
          <w:sz w:val="28"/>
          <w:szCs w:val="28"/>
          <w:lang w:eastAsia="ru-RU"/>
        </w:rPr>
        <w:t>пентестов</w:t>
      </w:r>
      <w:proofErr w:type="spellEnd"/>
      <w:r w:rsidRPr="0068074E">
        <w:rPr>
          <w:rFonts w:ascii="Times New Roman" w:eastAsia="Times New Roman" w:hAnsi="Times New Roman" w:cs="Times New Roman"/>
          <w:color w:val="333333"/>
          <w:sz w:val="28"/>
          <w:szCs w:val="28"/>
          <w:lang w:eastAsia="ru-RU"/>
        </w:rPr>
        <w:t>). Кибербезопасность также включает в себя аспекты управления инцидентами, которые касаются реагирования на кибератаки и их последствий, а также восстановление после инцидентов.</w:t>
      </w:r>
    </w:p>
    <w:p w14:paraId="231388A1" w14:textId="77777777" w:rsidR="0068074E" w:rsidRPr="0068074E" w:rsidRDefault="0068074E" w:rsidP="0068074E">
      <w:pPr>
        <w:shd w:val="clear" w:color="auto" w:fill="F5F3E1"/>
        <w:spacing w:before="100" w:beforeAutospacing="1" w:after="300" w:line="240" w:lineRule="auto"/>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b/>
          <w:bCs/>
          <w:color w:val="333333"/>
          <w:sz w:val="28"/>
          <w:szCs w:val="28"/>
          <w:lang w:eastAsia="ru-RU"/>
        </w:rPr>
        <w:t>Кибербезопасность — «Цифровой меч и щит».</w:t>
      </w:r>
    </w:p>
    <w:p w14:paraId="3F6D488D" w14:textId="77777777" w:rsidR="0068074E" w:rsidRPr="0068074E" w:rsidRDefault="0068074E" w:rsidP="0068074E">
      <w:pPr>
        <w:shd w:val="clear" w:color="auto" w:fill="F5F3E1"/>
        <w:spacing w:after="300" w:line="240" w:lineRule="auto"/>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Суть: Защита компьютерных систем, сетей и цифровых данных от кибератак.</w:t>
      </w:r>
    </w:p>
    <w:p w14:paraId="5E852EAD" w14:textId="77777777" w:rsidR="0068074E" w:rsidRPr="0068074E" w:rsidRDefault="0068074E" w:rsidP="0068074E">
      <w:pPr>
        <w:numPr>
          <w:ilvl w:val="0"/>
          <w:numId w:val="3"/>
        </w:numPr>
        <w:shd w:val="clear" w:color="auto" w:fill="F5F3E1"/>
        <w:spacing w:before="100" w:beforeAutospacing="1" w:after="300" w:line="240" w:lineRule="auto"/>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Цель: Бороться с угрозами из киберпространства (интернета, локальных сетей).</w:t>
      </w:r>
    </w:p>
    <w:p w14:paraId="365C7A71" w14:textId="77777777" w:rsidR="0068074E" w:rsidRPr="0068074E" w:rsidRDefault="0068074E" w:rsidP="0068074E">
      <w:pPr>
        <w:numPr>
          <w:ilvl w:val="0"/>
          <w:numId w:val="3"/>
        </w:numPr>
        <w:shd w:val="clear" w:color="auto" w:fill="F5F3E1"/>
        <w:spacing w:before="100" w:beforeAutospacing="1" w:after="300" w:line="240" w:lineRule="auto"/>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Фокус: Технические аспекты:</w:t>
      </w:r>
    </w:p>
    <w:p w14:paraId="14D2017E" w14:textId="77777777" w:rsidR="0068074E" w:rsidRPr="0068074E" w:rsidRDefault="0068074E" w:rsidP="0068074E">
      <w:pPr>
        <w:numPr>
          <w:ilvl w:val="1"/>
          <w:numId w:val="3"/>
        </w:numPr>
        <w:shd w:val="clear" w:color="auto" w:fill="F5F3E1"/>
        <w:spacing w:before="100" w:beforeAutospacing="1" w:after="300" w:line="240" w:lineRule="auto"/>
        <w:ind w:left="720"/>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 xml:space="preserve">Взлом серверов, вирусы, фишинг, </w:t>
      </w:r>
      <w:proofErr w:type="spellStart"/>
      <w:r w:rsidRPr="0068074E">
        <w:rPr>
          <w:rFonts w:ascii="Times New Roman" w:eastAsia="Times New Roman" w:hAnsi="Times New Roman" w:cs="Times New Roman"/>
          <w:color w:val="333333"/>
          <w:sz w:val="28"/>
          <w:szCs w:val="28"/>
          <w:lang w:eastAsia="ru-RU"/>
        </w:rPr>
        <w:t>DDoS</w:t>
      </w:r>
      <w:proofErr w:type="spellEnd"/>
      <w:r w:rsidRPr="0068074E">
        <w:rPr>
          <w:rFonts w:ascii="Times New Roman" w:eastAsia="Times New Roman" w:hAnsi="Times New Roman" w:cs="Times New Roman"/>
          <w:color w:val="333333"/>
          <w:sz w:val="28"/>
          <w:szCs w:val="28"/>
          <w:lang w:eastAsia="ru-RU"/>
        </w:rPr>
        <w:t>-атаки.</w:t>
      </w:r>
    </w:p>
    <w:p w14:paraId="578FFA57" w14:textId="77777777" w:rsidR="0068074E" w:rsidRPr="0068074E" w:rsidRDefault="0068074E" w:rsidP="0068074E">
      <w:pPr>
        <w:numPr>
          <w:ilvl w:val="1"/>
          <w:numId w:val="3"/>
        </w:numPr>
        <w:shd w:val="clear" w:color="auto" w:fill="F5F3E1"/>
        <w:spacing w:before="100" w:beforeAutospacing="1" w:after="300" w:line="240" w:lineRule="auto"/>
        <w:ind w:left="720"/>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Уязвимости в ПО, сетевом оборудовании, облачных сервисах.</w:t>
      </w:r>
    </w:p>
    <w:p w14:paraId="4983C4F4" w14:textId="77777777" w:rsidR="0068074E" w:rsidRPr="0068074E" w:rsidRDefault="0068074E" w:rsidP="0068074E">
      <w:pPr>
        <w:numPr>
          <w:ilvl w:val="0"/>
          <w:numId w:val="3"/>
        </w:numPr>
        <w:shd w:val="clear" w:color="auto" w:fill="F5F3E1"/>
        <w:spacing w:before="100" w:beforeAutospacing="1" w:after="300" w:line="240" w:lineRule="auto"/>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Методы:</w:t>
      </w:r>
    </w:p>
    <w:p w14:paraId="5F27AD50" w14:textId="77777777" w:rsidR="0068074E" w:rsidRPr="0068074E" w:rsidRDefault="0068074E" w:rsidP="0068074E">
      <w:pPr>
        <w:numPr>
          <w:ilvl w:val="1"/>
          <w:numId w:val="3"/>
        </w:numPr>
        <w:shd w:val="clear" w:color="auto" w:fill="F5F3E1"/>
        <w:spacing w:before="100" w:beforeAutospacing="1" w:after="300" w:line="240" w:lineRule="auto"/>
        <w:ind w:left="720"/>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Межсетевые экраны (Firewall), антивирусы, системы обнаружения вторжений (IDS).</w:t>
      </w:r>
    </w:p>
    <w:p w14:paraId="1030CCC1" w14:textId="77777777" w:rsidR="0068074E" w:rsidRPr="0068074E" w:rsidRDefault="0068074E" w:rsidP="0068074E">
      <w:pPr>
        <w:numPr>
          <w:ilvl w:val="1"/>
          <w:numId w:val="3"/>
        </w:numPr>
        <w:shd w:val="clear" w:color="auto" w:fill="F5F3E1"/>
        <w:spacing w:before="100" w:beforeAutospacing="1" w:after="300" w:line="240" w:lineRule="auto"/>
        <w:ind w:left="720"/>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Патчи безопасности, анализ вредоносного кода.</w:t>
      </w:r>
    </w:p>
    <w:p w14:paraId="3B2BB0CD" w14:textId="77777777" w:rsidR="0068074E" w:rsidRPr="0068074E" w:rsidRDefault="0068074E" w:rsidP="0068074E">
      <w:pPr>
        <w:shd w:val="clear" w:color="auto" w:fill="F5F3E1"/>
        <w:spacing w:after="100" w:afterAutospacing="1" w:line="240" w:lineRule="auto"/>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Пример: Отражение хакерской атаки на корпоративную сеть, восстановление данных после шифровальщика-вымогателя, настройка </w:t>
      </w:r>
      <w:hyperlink r:id="rId15" w:anchor="cf1hqcsc9uc7" w:history="1">
        <w:r w:rsidRPr="0068074E">
          <w:rPr>
            <w:rFonts w:ascii="Times New Roman" w:eastAsia="Times New Roman" w:hAnsi="Times New Roman" w:cs="Times New Roman"/>
            <w:color w:val="0079D6"/>
            <w:sz w:val="28"/>
            <w:szCs w:val="28"/>
            <w:lang w:eastAsia="ru-RU"/>
          </w:rPr>
          <w:t>VPN</w:t>
        </w:r>
      </w:hyperlink>
      <w:r w:rsidRPr="0068074E">
        <w:rPr>
          <w:rFonts w:ascii="Times New Roman" w:eastAsia="Times New Roman" w:hAnsi="Times New Roman" w:cs="Times New Roman"/>
          <w:color w:val="333333"/>
          <w:sz w:val="28"/>
          <w:szCs w:val="28"/>
          <w:lang w:eastAsia="ru-RU"/>
        </w:rPr>
        <w:t> для удаленных сотрудников.</w:t>
      </w:r>
    </w:p>
    <w:p w14:paraId="162A7427" w14:textId="77777777" w:rsidR="0068074E" w:rsidRPr="0068074E" w:rsidRDefault="0068074E" w:rsidP="0068074E">
      <w:pPr>
        <w:shd w:val="clear" w:color="auto" w:fill="F2F6F8"/>
        <w:spacing w:before="100" w:beforeAutospacing="1" w:after="300" w:line="240" w:lineRule="auto"/>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b/>
          <w:bCs/>
          <w:color w:val="333333"/>
          <w:sz w:val="28"/>
          <w:szCs w:val="28"/>
          <w:lang w:eastAsia="ru-RU"/>
        </w:rPr>
        <w:t>Основное различие между инфобезопасностью и кибербезопасностью заключается в их области охвата и фокусировке:</w:t>
      </w:r>
    </w:p>
    <w:p w14:paraId="75B6C12D" w14:textId="77777777" w:rsidR="0068074E" w:rsidRPr="0068074E" w:rsidRDefault="0068074E" w:rsidP="0068074E">
      <w:pPr>
        <w:shd w:val="clear" w:color="auto" w:fill="F2F6F8"/>
        <w:spacing w:after="300" w:line="240" w:lineRule="auto"/>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 xml:space="preserve">Информационная безопасность — это всеобъемлющее понятие, которое охватывает защиту информации во всех ее формах, как цифровых, так и нецифровых, а также связанные с ней процессы и людей. Она ориентирована </w:t>
      </w:r>
      <w:r w:rsidRPr="0068074E">
        <w:rPr>
          <w:rFonts w:ascii="Times New Roman" w:eastAsia="Times New Roman" w:hAnsi="Times New Roman" w:cs="Times New Roman"/>
          <w:color w:val="333333"/>
          <w:sz w:val="28"/>
          <w:szCs w:val="28"/>
          <w:lang w:eastAsia="ru-RU"/>
        </w:rPr>
        <w:lastRenderedPageBreak/>
        <w:t>на обеспечение принципов конфиденциальности, целостности и доступности для всей информации организации или индивида.</w:t>
      </w:r>
    </w:p>
    <w:p w14:paraId="7F1DC059" w14:textId="77777777" w:rsidR="0068074E" w:rsidRPr="0068074E" w:rsidRDefault="0068074E" w:rsidP="0068074E">
      <w:pPr>
        <w:shd w:val="clear" w:color="auto" w:fill="F2F6F8"/>
        <w:spacing w:after="300" w:line="240" w:lineRule="auto"/>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Кибербезопасность является частью ИБ и сосредоточена конкретно на защите </w:t>
      </w:r>
      <w:hyperlink r:id="rId16" w:anchor="3bepztu2z7sl" w:history="1">
        <w:r w:rsidRPr="0068074E">
          <w:rPr>
            <w:rFonts w:ascii="Times New Roman" w:eastAsia="Times New Roman" w:hAnsi="Times New Roman" w:cs="Times New Roman"/>
            <w:color w:val="0079D6"/>
            <w:sz w:val="28"/>
            <w:szCs w:val="28"/>
            <w:lang w:eastAsia="ru-RU"/>
          </w:rPr>
          <w:t>информационных систем</w:t>
        </w:r>
      </w:hyperlink>
      <w:r w:rsidRPr="0068074E">
        <w:rPr>
          <w:rFonts w:ascii="Times New Roman" w:eastAsia="Times New Roman" w:hAnsi="Times New Roman" w:cs="Times New Roman"/>
          <w:color w:val="333333"/>
          <w:sz w:val="28"/>
          <w:szCs w:val="28"/>
          <w:lang w:eastAsia="ru-RU"/>
        </w:rPr>
        <w:t> и данных в цифровом пространстве. Она занимается угрозами, которые возникают исключительно из цифровой среды, и использует технические меры для их предотвращения и нейтрализации.</w:t>
      </w:r>
    </w:p>
    <w:p w14:paraId="336910D7" w14:textId="77777777" w:rsidR="0068074E" w:rsidRPr="0068074E" w:rsidRDefault="0068074E" w:rsidP="0068074E">
      <w:pPr>
        <w:shd w:val="clear" w:color="auto" w:fill="F2F6F8"/>
        <w:spacing w:after="300" w:line="240" w:lineRule="auto"/>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Если инфобезопасность заботится о том, чтобы важные документы не были украдены из сейфа (физическая безопасность), то кибербезопасность заботится о том, чтобы те же документы, если они хранятся на компьютере, не были украдены через интернет.</w:t>
      </w:r>
    </w:p>
    <w:p w14:paraId="60B7E158" w14:textId="77777777" w:rsidR="0068074E" w:rsidRPr="0068074E" w:rsidRDefault="0068074E" w:rsidP="0068074E">
      <w:pPr>
        <w:shd w:val="clear" w:color="auto" w:fill="F2F6F8"/>
        <w:spacing w:after="300" w:line="240" w:lineRule="auto"/>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Информационная безопасность — стратегия защиты всех данных компании или человека любыми методами.</w:t>
      </w:r>
    </w:p>
    <w:p w14:paraId="094CD3A0" w14:textId="77777777" w:rsidR="0068074E" w:rsidRPr="0068074E" w:rsidRDefault="0068074E" w:rsidP="0068074E">
      <w:pPr>
        <w:shd w:val="clear" w:color="auto" w:fill="F2F6F8"/>
        <w:spacing w:after="300" w:line="240" w:lineRule="auto"/>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Кибербезопасность — тактический инструмент в рамках ИБ, сосредоточенный на отражении цифровых атак.</w:t>
      </w:r>
    </w:p>
    <w:p w14:paraId="635F4EC1" w14:textId="77777777" w:rsidR="0068074E" w:rsidRPr="0068074E" w:rsidRDefault="0068074E" w:rsidP="0068074E">
      <w:pPr>
        <w:shd w:val="clear" w:color="auto" w:fill="F2F6F8"/>
        <w:spacing w:after="300" w:line="240" w:lineRule="auto"/>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Без ИБ кибербезопасность слепа к нецифровым рискам. Без кибербезопасности ИБ беспомощна против хакеров.</w:t>
      </w:r>
    </w:p>
    <w:p w14:paraId="5A5D33B4" w14:textId="77777777" w:rsidR="0068074E" w:rsidRPr="0068074E" w:rsidRDefault="0068074E" w:rsidP="0068074E">
      <w:pPr>
        <w:shd w:val="clear" w:color="auto" w:fill="F2F6F8"/>
        <w:spacing w:line="240" w:lineRule="auto"/>
        <w:rPr>
          <w:rFonts w:ascii="Times New Roman" w:eastAsia="Times New Roman" w:hAnsi="Times New Roman" w:cs="Times New Roman"/>
          <w:color w:val="333333"/>
          <w:sz w:val="28"/>
          <w:szCs w:val="28"/>
          <w:lang w:eastAsia="ru-RU"/>
        </w:rPr>
      </w:pPr>
      <w:r w:rsidRPr="0068074E">
        <w:rPr>
          <w:rFonts w:ascii="Times New Roman" w:eastAsia="Times New Roman" w:hAnsi="Times New Roman" w:cs="Times New Roman"/>
          <w:color w:val="333333"/>
          <w:sz w:val="28"/>
          <w:szCs w:val="28"/>
          <w:lang w:eastAsia="ru-RU"/>
        </w:rPr>
        <w:t>Эти термины часто используются как взаимозаменяемые, особенно в неформальной речи, поскольку цифровая информация составляет подавляющее большинство данных, требующих защиты. Однако, для специалистов и в контексте построения комплексной системы защиты, важно понимать это различие для всестороннего и эффективного управления рисками.</w:t>
      </w:r>
    </w:p>
    <w:p w14:paraId="44956851" w14:textId="77777777" w:rsidR="0068074E" w:rsidRPr="0068074E" w:rsidRDefault="0068074E" w:rsidP="0068074E">
      <w:pPr>
        <w:shd w:val="clear" w:color="auto" w:fill="FFFFFF"/>
        <w:spacing w:after="0" w:line="240" w:lineRule="auto"/>
        <w:ind w:firstLine="708"/>
        <w:rPr>
          <w:rFonts w:ascii="Times New Roman" w:eastAsia="Times New Roman" w:hAnsi="Times New Roman" w:cs="Times New Roman"/>
          <w:color w:val="002060"/>
          <w:sz w:val="28"/>
          <w:szCs w:val="28"/>
          <w:lang w:eastAsia="ru-RU"/>
        </w:rPr>
      </w:pPr>
    </w:p>
    <w:p w14:paraId="32CFC2CB" w14:textId="77777777" w:rsidR="0068074E" w:rsidRPr="0068074E" w:rsidRDefault="0068074E" w:rsidP="0068074E">
      <w:pPr>
        <w:pStyle w:val="a4"/>
        <w:shd w:val="clear" w:color="auto" w:fill="FFFFFF"/>
        <w:spacing w:before="0" w:beforeAutospacing="0" w:after="0" w:afterAutospacing="0"/>
        <w:jc w:val="both"/>
        <w:rPr>
          <w:color w:val="002060"/>
          <w:sz w:val="28"/>
          <w:szCs w:val="28"/>
        </w:rPr>
      </w:pPr>
    </w:p>
    <w:p w14:paraId="6770B7A4" w14:textId="77777777" w:rsidR="0068074E" w:rsidRPr="0068074E" w:rsidRDefault="0068074E" w:rsidP="0068074E">
      <w:pPr>
        <w:spacing w:after="0" w:line="240" w:lineRule="auto"/>
        <w:jc w:val="both"/>
        <w:rPr>
          <w:rFonts w:ascii="Times New Roman" w:hAnsi="Times New Roman" w:cs="Times New Roman"/>
          <w:color w:val="002060"/>
          <w:sz w:val="28"/>
          <w:szCs w:val="28"/>
        </w:rPr>
      </w:pPr>
    </w:p>
    <w:sectPr w:rsidR="0068074E" w:rsidRPr="006807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50C5E"/>
    <w:multiLevelType w:val="multilevel"/>
    <w:tmpl w:val="4A78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0266D"/>
    <w:multiLevelType w:val="multilevel"/>
    <w:tmpl w:val="961E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096D5D"/>
    <w:multiLevelType w:val="multilevel"/>
    <w:tmpl w:val="8A348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083412">
    <w:abstractNumId w:val="0"/>
  </w:num>
  <w:num w:numId="2" w16cid:durableId="1291673042">
    <w:abstractNumId w:val="1"/>
  </w:num>
  <w:num w:numId="3" w16cid:durableId="2040813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88"/>
    <w:rsid w:val="00115388"/>
    <w:rsid w:val="003C04C9"/>
    <w:rsid w:val="0068074E"/>
    <w:rsid w:val="00752378"/>
    <w:rsid w:val="008C4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FE65"/>
  <w15:docId w15:val="{96EC5094-0747-4A27-89C4-98F99D6D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8074E"/>
    <w:rPr>
      <w:color w:val="0000FF"/>
      <w:u w:val="single"/>
    </w:rPr>
  </w:style>
  <w:style w:type="paragraph" w:styleId="a4">
    <w:name w:val="Normal (Web)"/>
    <w:basedOn w:val="a"/>
    <w:uiPriority w:val="99"/>
    <w:semiHidden/>
    <w:unhideWhenUsed/>
    <w:rsid w:val="006807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8074E"/>
    <w:rPr>
      <w:i/>
      <w:iCs/>
    </w:rPr>
  </w:style>
  <w:style w:type="paragraph" w:styleId="a6">
    <w:name w:val="Balloon Text"/>
    <w:basedOn w:val="a"/>
    <w:link w:val="a7"/>
    <w:uiPriority w:val="99"/>
    <w:semiHidden/>
    <w:unhideWhenUsed/>
    <w:rsid w:val="0068074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07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09427">
      <w:bodyDiv w:val="1"/>
      <w:marLeft w:val="0"/>
      <w:marRight w:val="0"/>
      <w:marTop w:val="0"/>
      <w:marBottom w:val="0"/>
      <w:divBdr>
        <w:top w:val="none" w:sz="0" w:space="0" w:color="auto"/>
        <w:left w:val="none" w:sz="0" w:space="0" w:color="auto"/>
        <w:bottom w:val="none" w:sz="0" w:space="0" w:color="auto"/>
        <w:right w:val="none" w:sz="0" w:space="0" w:color="auto"/>
      </w:divBdr>
      <w:divsChild>
        <w:div w:id="505364955">
          <w:marLeft w:val="0"/>
          <w:marRight w:val="0"/>
          <w:marTop w:val="450"/>
          <w:marBottom w:val="450"/>
          <w:divBdr>
            <w:top w:val="none" w:sz="0" w:space="0" w:color="auto"/>
            <w:left w:val="none" w:sz="0" w:space="0" w:color="auto"/>
            <w:bottom w:val="none" w:sz="0" w:space="0" w:color="auto"/>
            <w:right w:val="none" w:sz="0" w:space="0" w:color="auto"/>
          </w:divBdr>
        </w:div>
        <w:div w:id="312217081">
          <w:blockQuote w:val="1"/>
          <w:marLeft w:val="0"/>
          <w:marRight w:val="0"/>
          <w:marTop w:val="450"/>
          <w:marBottom w:val="450"/>
          <w:divBdr>
            <w:top w:val="none" w:sz="0" w:space="0" w:color="auto"/>
            <w:left w:val="none" w:sz="0" w:space="0" w:color="auto"/>
            <w:bottom w:val="none" w:sz="0" w:space="0" w:color="auto"/>
            <w:right w:val="none" w:sz="0" w:space="0" w:color="auto"/>
          </w:divBdr>
        </w:div>
      </w:divsChild>
    </w:div>
    <w:div w:id="640888584">
      <w:bodyDiv w:val="1"/>
      <w:marLeft w:val="0"/>
      <w:marRight w:val="0"/>
      <w:marTop w:val="0"/>
      <w:marBottom w:val="0"/>
      <w:divBdr>
        <w:top w:val="none" w:sz="0" w:space="0" w:color="auto"/>
        <w:left w:val="none" w:sz="0" w:space="0" w:color="auto"/>
        <w:bottom w:val="none" w:sz="0" w:space="0" w:color="auto"/>
        <w:right w:val="none" w:sz="0" w:space="0" w:color="auto"/>
      </w:divBdr>
    </w:div>
    <w:div w:id="880243729">
      <w:bodyDiv w:val="1"/>
      <w:marLeft w:val="0"/>
      <w:marRight w:val="0"/>
      <w:marTop w:val="0"/>
      <w:marBottom w:val="0"/>
      <w:divBdr>
        <w:top w:val="none" w:sz="0" w:space="0" w:color="auto"/>
        <w:left w:val="none" w:sz="0" w:space="0" w:color="auto"/>
        <w:bottom w:val="none" w:sz="0" w:space="0" w:color="auto"/>
        <w:right w:val="none" w:sz="0" w:space="0" w:color="auto"/>
      </w:divBdr>
    </w:div>
    <w:div w:id="189950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eller.by/" TargetMode="Externa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eseller.by/blog/informatsionnaya-bezopasnost-i-kiberbezopasnost/" TargetMode="External"/><Relationship Id="rId12" Type="http://schemas.openxmlformats.org/officeDocument/2006/relationships/hyperlink" Target="https://beseller.b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eseller.by/" TargetMode="External"/><Relationship Id="rId1" Type="http://schemas.openxmlformats.org/officeDocument/2006/relationships/numbering" Target="numbering.xml"/><Relationship Id="rId6" Type="http://schemas.openxmlformats.org/officeDocument/2006/relationships/hyperlink" Target="https://beseller.by/blog/informatsionnaya-bezopasnost-i-kiberbezopasnost/" TargetMode="External"/><Relationship Id="rId11" Type="http://schemas.openxmlformats.org/officeDocument/2006/relationships/hyperlink" Target="https://beseller.by/blog/informatsionnaya-bezopasnost-i-kiberbezopasnost/" TargetMode="External"/><Relationship Id="rId5" Type="http://schemas.openxmlformats.org/officeDocument/2006/relationships/image" Target="media/image1.jpeg"/><Relationship Id="rId15" Type="http://schemas.openxmlformats.org/officeDocument/2006/relationships/hyperlink" Target="https://beseller.by/" TargetMode="External"/><Relationship Id="rId10" Type="http://schemas.openxmlformats.org/officeDocument/2006/relationships/hyperlink" Target="https://beseller.by/blog/informatsionnaya-bezopasnost-i-kiberbezopasnost/" TargetMode="External"/><Relationship Id="rId4" Type="http://schemas.openxmlformats.org/officeDocument/2006/relationships/webSettings" Target="webSettings.xml"/><Relationship Id="rId9" Type="http://schemas.openxmlformats.org/officeDocument/2006/relationships/hyperlink" Target="https://beseller.by/" TargetMode="External"/><Relationship Id="rId14" Type="http://schemas.openxmlformats.org/officeDocument/2006/relationships/hyperlink" Target="https://beseller.by/blog/informatsionnaya-bezopasnost-i-kiberbezopasno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1265</Words>
  <Characters>7211</Characters>
  <Application>Microsoft Office Word</Application>
  <DocSecurity>0</DocSecurity>
  <Lines>60</Lines>
  <Paragraphs>16</Paragraphs>
  <ScaleCrop>false</ScaleCrop>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SotsPed</dc:creator>
  <cp:keywords/>
  <dc:description/>
  <cp:lastModifiedBy>Ученик</cp:lastModifiedBy>
  <cp:revision>2</cp:revision>
  <dcterms:created xsi:type="dcterms:W3CDTF">2025-09-16T08:35:00Z</dcterms:created>
  <dcterms:modified xsi:type="dcterms:W3CDTF">2025-09-16T08:35:00Z</dcterms:modified>
</cp:coreProperties>
</file>